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C6" w:rsidRPr="00C567C6" w:rsidRDefault="00C567C6" w:rsidP="00C567C6">
      <w:pPr>
        <w:pStyle w:val="11"/>
        <w:tabs>
          <w:tab w:val="left" w:pos="4144"/>
        </w:tabs>
        <w:kinsoku w:val="0"/>
        <w:overflowPunct w:val="0"/>
        <w:ind w:hanging="207"/>
        <w:jc w:val="both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C567C6">
        <w:rPr>
          <w:b w:val="0"/>
          <w:bCs w:val="0"/>
          <w:sz w:val="24"/>
          <w:szCs w:val="24"/>
        </w:rPr>
        <w:t>Приложение № 1</w:t>
      </w:r>
    </w:p>
    <w:p w:rsidR="00C567C6" w:rsidRPr="00C567C6" w:rsidRDefault="00C567C6" w:rsidP="00C567C6">
      <w:pPr>
        <w:pStyle w:val="11"/>
        <w:tabs>
          <w:tab w:val="left" w:pos="4144"/>
        </w:tabs>
        <w:kinsoku w:val="0"/>
        <w:overflowPunct w:val="0"/>
        <w:ind w:hanging="207"/>
        <w:jc w:val="both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C567C6">
        <w:rPr>
          <w:b w:val="0"/>
          <w:bCs w:val="0"/>
          <w:sz w:val="24"/>
          <w:szCs w:val="24"/>
        </w:rPr>
        <w:t>к приказу №___ от _____________г.</w:t>
      </w:r>
    </w:p>
    <w:p w:rsidR="00C567C6" w:rsidRDefault="00C567C6" w:rsidP="00C567C6">
      <w:pPr>
        <w:pStyle w:val="11"/>
        <w:tabs>
          <w:tab w:val="left" w:pos="4144"/>
        </w:tabs>
        <w:kinsoku w:val="0"/>
        <w:overflowPunct w:val="0"/>
        <w:ind w:hanging="207"/>
        <w:jc w:val="center"/>
        <w:outlineLvl w:val="9"/>
        <w:rPr>
          <w:bCs w:val="0"/>
          <w:i/>
          <w:sz w:val="24"/>
          <w:szCs w:val="24"/>
        </w:rPr>
      </w:pPr>
    </w:p>
    <w:p w:rsidR="00C567C6" w:rsidRPr="00C567C6" w:rsidRDefault="00C567C6" w:rsidP="00C567C6">
      <w:pPr>
        <w:pStyle w:val="11"/>
        <w:tabs>
          <w:tab w:val="left" w:pos="4144"/>
        </w:tabs>
        <w:kinsoku w:val="0"/>
        <w:overflowPunct w:val="0"/>
        <w:ind w:hanging="207"/>
        <w:jc w:val="center"/>
        <w:outlineLvl w:val="9"/>
        <w:rPr>
          <w:bCs w:val="0"/>
          <w:i/>
          <w:sz w:val="36"/>
          <w:szCs w:val="36"/>
        </w:rPr>
      </w:pPr>
      <w:r w:rsidRPr="00C567C6">
        <w:rPr>
          <w:bCs w:val="0"/>
          <w:i/>
          <w:sz w:val="36"/>
          <w:szCs w:val="36"/>
        </w:rPr>
        <w:t>ПОЛОЖЕНИЕ</w:t>
      </w:r>
    </w:p>
    <w:p w:rsidR="00C567C6" w:rsidRPr="00C567C6" w:rsidRDefault="00C567C6" w:rsidP="00C567C6">
      <w:pPr>
        <w:pStyle w:val="11"/>
        <w:tabs>
          <w:tab w:val="left" w:pos="4144"/>
        </w:tabs>
        <w:kinsoku w:val="0"/>
        <w:overflowPunct w:val="0"/>
        <w:ind w:hanging="207"/>
        <w:jc w:val="center"/>
        <w:outlineLvl w:val="9"/>
        <w:rPr>
          <w:bCs w:val="0"/>
          <w:i/>
          <w:sz w:val="28"/>
          <w:szCs w:val="28"/>
        </w:rPr>
      </w:pPr>
      <w:r w:rsidRPr="00C567C6">
        <w:rPr>
          <w:bCs w:val="0"/>
          <w:i/>
          <w:sz w:val="28"/>
          <w:szCs w:val="28"/>
        </w:rPr>
        <w:t>об инновационной деятельности</w:t>
      </w:r>
    </w:p>
    <w:p w:rsidR="00C567C6" w:rsidRPr="00C567C6" w:rsidRDefault="00C567C6" w:rsidP="00C567C6">
      <w:pPr>
        <w:pStyle w:val="11"/>
        <w:tabs>
          <w:tab w:val="left" w:pos="4144"/>
        </w:tabs>
        <w:kinsoku w:val="0"/>
        <w:overflowPunct w:val="0"/>
        <w:ind w:hanging="207"/>
        <w:jc w:val="center"/>
        <w:outlineLvl w:val="9"/>
        <w:rPr>
          <w:bCs w:val="0"/>
          <w:i/>
          <w:sz w:val="28"/>
          <w:szCs w:val="28"/>
        </w:rPr>
      </w:pPr>
      <w:r w:rsidRPr="00C567C6">
        <w:rPr>
          <w:bCs w:val="0"/>
          <w:i/>
          <w:sz w:val="28"/>
          <w:szCs w:val="28"/>
        </w:rPr>
        <w:t>муниципального бюджетного дошкольного образовательного учреждения центр развития ребенка – детский сад № 4</w:t>
      </w:r>
    </w:p>
    <w:p w:rsidR="00C567C6" w:rsidRPr="00C567C6" w:rsidRDefault="00C567C6" w:rsidP="00C567C6">
      <w:pPr>
        <w:pStyle w:val="11"/>
        <w:tabs>
          <w:tab w:val="left" w:pos="4144"/>
        </w:tabs>
        <w:kinsoku w:val="0"/>
        <w:overflowPunct w:val="0"/>
        <w:ind w:hanging="207"/>
        <w:jc w:val="center"/>
        <w:outlineLvl w:val="9"/>
        <w:rPr>
          <w:bCs w:val="0"/>
          <w:i/>
          <w:sz w:val="28"/>
          <w:szCs w:val="28"/>
        </w:rPr>
      </w:pPr>
      <w:r w:rsidRPr="00C567C6">
        <w:rPr>
          <w:bCs w:val="0"/>
          <w:i/>
          <w:sz w:val="28"/>
          <w:szCs w:val="28"/>
        </w:rPr>
        <w:t>муниципального образования город Новороссийск</w:t>
      </w:r>
    </w:p>
    <w:p w:rsidR="002E7155" w:rsidRPr="00BE3893" w:rsidRDefault="00BE3893" w:rsidP="00BE3893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E7155" w:rsidRPr="00BE3893">
        <w:rPr>
          <w:rFonts w:ascii="Times New Roman" w:hAnsi="Times New Roman" w:cs="Times New Roman"/>
        </w:rPr>
        <w:t>Общие положения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1.1. Инновация - новшество (лат.).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1.2. Инновационная деятельность – процесс освое</w:t>
      </w:r>
      <w:r w:rsidRPr="00BE3893">
        <w:rPr>
          <w:rFonts w:ascii="Times New Roman" w:hAnsi="Times New Roman" w:cs="Times New Roman"/>
          <w:sz w:val="28"/>
          <w:szCs w:val="28"/>
        </w:rPr>
        <w:softHyphen/>
        <w:t>ния, распространения новшества.</w:t>
      </w:r>
    </w:p>
    <w:p w:rsidR="002E7155" w:rsidRPr="00BE3893" w:rsidRDefault="002E7155" w:rsidP="002E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 xml:space="preserve">         1.3.Данное положение разработано в соответствии с Федеральным законом «Об образовании в Российской Федерации» от 29.12.2012 № 273, нормативными актами Министерства образования РФ,</w:t>
      </w:r>
      <w:r w:rsidR="00BE3893">
        <w:rPr>
          <w:rFonts w:ascii="Times New Roman" w:hAnsi="Times New Roman" w:cs="Times New Roman"/>
          <w:sz w:val="28"/>
          <w:szCs w:val="28"/>
        </w:rPr>
        <w:t xml:space="preserve"> </w:t>
      </w:r>
      <w:r w:rsidRPr="00BE3893">
        <w:rPr>
          <w:rFonts w:ascii="Times New Roman" w:hAnsi="Times New Roman" w:cs="Times New Roman"/>
          <w:sz w:val="28"/>
          <w:szCs w:val="28"/>
        </w:rPr>
        <w:t>Устава ДОУ</w:t>
      </w:r>
    </w:p>
    <w:p w:rsidR="002E7155" w:rsidRPr="00BE3893" w:rsidRDefault="002E7155" w:rsidP="002E7155">
      <w:pPr>
        <w:pStyle w:val="2"/>
        <w:spacing w:after="0"/>
        <w:jc w:val="both"/>
        <w:rPr>
          <w:rFonts w:ascii="Times New Roman" w:hAnsi="Times New Roman" w:cs="Times New Roman"/>
        </w:rPr>
      </w:pPr>
      <w:r w:rsidRPr="00BE3893">
        <w:rPr>
          <w:rFonts w:ascii="Times New Roman" w:hAnsi="Times New Roman" w:cs="Times New Roman"/>
        </w:rPr>
        <w:t>2. Цели инновационной деятельности в ОУ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 xml:space="preserve"> 2.1. Обеспечить апробацию, подготовку и внедрение вариативных форм организации образовательного процесса в соответствии с ФГОС ДО, обеспечивающих  реализацию це</w:t>
      </w:r>
      <w:r w:rsidRPr="00BE3893">
        <w:rPr>
          <w:rFonts w:ascii="Times New Roman" w:hAnsi="Times New Roman" w:cs="Times New Roman"/>
          <w:sz w:val="28"/>
          <w:szCs w:val="28"/>
        </w:rPr>
        <w:softHyphen/>
        <w:t>левой линии инновационных проектов,</w:t>
      </w:r>
      <w:r w:rsidRPr="00BE389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E3893">
        <w:rPr>
          <w:rFonts w:ascii="Times New Roman" w:hAnsi="Times New Roman" w:cs="Times New Roman"/>
          <w:sz w:val="28"/>
          <w:szCs w:val="28"/>
        </w:rPr>
        <w:t xml:space="preserve"> становление </w:t>
      </w:r>
      <w:proofErr w:type="spellStart"/>
      <w:r w:rsidRPr="00BE3893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BE3893">
        <w:rPr>
          <w:rFonts w:ascii="Times New Roman" w:hAnsi="Times New Roman" w:cs="Times New Roman"/>
          <w:sz w:val="28"/>
          <w:szCs w:val="28"/>
        </w:rPr>
        <w:t xml:space="preserve"> всех участни</w:t>
      </w:r>
      <w:r w:rsidRPr="00BE3893">
        <w:rPr>
          <w:rFonts w:ascii="Times New Roman" w:hAnsi="Times New Roman" w:cs="Times New Roman"/>
          <w:sz w:val="28"/>
          <w:szCs w:val="28"/>
        </w:rPr>
        <w:softHyphen/>
        <w:t>ков образовательного процесса на основе соблюдения их прав и обя</w:t>
      </w:r>
      <w:r w:rsidRPr="00BE3893">
        <w:rPr>
          <w:rFonts w:ascii="Times New Roman" w:hAnsi="Times New Roman" w:cs="Times New Roman"/>
          <w:sz w:val="28"/>
          <w:szCs w:val="28"/>
        </w:rPr>
        <w:softHyphen/>
        <w:t xml:space="preserve">занностей.    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bCs/>
          <w:sz w:val="28"/>
          <w:szCs w:val="28"/>
        </w:rPr>
        <w:t>2.2.</w:t>
      </w:r>
      <w:r w:rsidRPr="00BE3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893">
        <w:rPr>
          <w:rFonts w:ascii="Times New Roman" w:hAnsi="Times New Roman" w:cs="Times New Roman"/>
          <w:sz w:val="28"/>
          <w:szCs w:val="28"/>
        </w:rPr>
        <w:t xml:space="preserve"> Реализовать  основную образовательную программу  ДОУ </w:t>
      </w:r>
    </w:p>
    <w:p w:rsidR="002E7155" w:rsidRPr="00BE3893" w:rsidRDefault="002E7155" w:rsidP="002E7155">
      <w:pPr>
        <w:pStyle w:val="2"/>
        <w:spacing w:after="0"/>
        <w:jc w:val="both"/>
        <w:rPr>
          <w:rFonts w:ascii="Times New Roman" w:hAnsi="Times New Roman" w:cs="Times New Roman"/>
        </w:rPr>
      </w:pPr>
      <w:r w:rsidRPr="00BE3893">
        <w:rPr>
          <w:rFonts w:ascii="Times New Roman" w:hAnsi="Times New Roman" w:cs="Times New Roman"/>
        </w:rPr>
        <w:t>3. Задачи  инновационной деятельности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3.1. Отработать в практике деятельности педагогов-</w:t>
      </w:r>
      <w:proofErr w:type="spellStart"/>
      <w:r w:rsidRPr="00BE3893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Pr="00BE3893">
        <w:rPr>
          <w:rFonts w:ascii="Times New Roman" w:hAnsi="Times New Roman" w:cs="Times New Roman"/>
          <w:sz w:val="28"/>
          <w:szCs w:val="28"/>
        </w:rPr>
        <w:t xml:space="preserve"> навыки инновационной, поисково-исследовательской деятельности.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bCs/>
          <w:sz w:val="28"/>
          <w:szCs w:val="28"/>
        </w:rPr>
        <w:t>3.2.</w:t>
      </w:r>
      <w:r w:rsidRPr="00BE3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893">
        <w:rPr>
          <w:rFonts w:ascii="Times New Roman" w:hAnsi="Times New Roman" w:cs="Times New Roman"/>
          <w:sz w:val="28"/>
          <w:szCs w:val="28"/>
        </w:rPr>
        <w:t>Апробировать вариативные формы организации образовательного процесса, способствующие развитию ДОУ в избранном направлении, а также по другим приоритетным направлениям государственной образовательной политики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bCs/>
          <w:sz w:val="28"/>
          <w:szCs w:val="28"/>
        </w:rPr>
        <w:t>3.3.</w:t>
      </w:r>
      <w:r w:rsidRPr="00BE3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893">
        <w:rPr>
          <w:rFonts w:ascii="Times New Roman" w:hAnsi="Times New Roman" w:cs="Times New Roman"/>
          <w:sz w:val="28"/>
          <w:szCs w:val="28"/>
        </w:rPr>
        <w:t>Систематизировать и обобщить опыт инновационной дея</w:t>
      </w:r>
      <w:r w:rsidRPr="00BE3893">
        <w:rPr>
          <w:rFonts w:ascii="Times New Roman" w:hAnsi="Times New Roman" w:cs="Times New Roman"/>
          <w:sz w:val="28"/>
          <w:szCs w:val="28"/>
        </w:rPr>
        <w:softHyphen/>
        <w:t>тельности, внедрить в педагогическую практику ДОУ.</w:t>
      </w:r>
    </w:p>
    <w:p w:rsidR="002E7155" w:rsidRPr="00BE3893" w:rsidRDefault="002E7155" w:rsidP="002E7155">
      <w:pPr>
        <w:pStyle w:val="2"/>
        <w:spacing w:after="0"/>
        <w:jc w:val="both"/>
        <w:rPr>
          <w:rFonts w:ascii="Times New Roman" w:hAnsi="Times New Roman" w:cs="Times New Roman"/>
        </w:rPr>
      </w:pPr>
      <w:r w:rsidRPr="00BE3893">
        <w:rPr>
          <w:rFonts w:ascii="Times New Roman" w:hAnsi="Times New Roman" w:cs="Times New Roman"/>
        </w:rPr>
        <w:t>4. Содержание  инновационной деятельности</w:t>
      </w:r>
    </w:p>
    <w:p w:rsidR="002E7155" w:rsidRPr="00BE3893" w:rsidRDefault="002E7155" w:rsidP="002E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4.1. Основными направлениями инновационной деятельности являются:</w:t>
      </w:r>
    </w:p>
    <w:p w:rsidR="002E7155" w:rsidRPr="00BE3893" w:rsidRDefault="002E7155" w:rsidP="002E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а) разработка и опытная проверка образовательных технологий, форм, методов и средств обучения и воспитания, программно-методического обеспечения образовательного процесса; опытная проверка учебников, учебно-методических комплексов;</w:t>
      </w:r>
    </w:p>
    <w:p w:rsidR="002E7155" w:rsidRPr="00BE3893" w:rsidRDefault="002E7155" w:rsidP="002E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б) разработка и апробация новых механизмов управления образованием, направленных на модернизацию управления образованием;</w:t>
      </w:r>
    </w:p>
    <w:p w:rsidR="002E7155" w:rsidRPr="00BE3893" w:rsidRDefault="002E7155" w:rsidP="002E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lastRenderedPageBreak/>
        <w:t>в) создание и развитие сетевого взаимодействия образовательных учреждений и объединений образовательных организаций (ассоциаций, союзов и т.п.), направленных на совершенствование системы непрерывного образования и реализации модели образовательного сообщества;</w:t>
      </w:r>
    </w:p>
    <w:p w:rsidR="002E7155" w:rsidRPr="00BE3893" w:rsidRDefault="002E7155" w:rsidP="002E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г) разработка и опытная проверка систем оценки качества образования, форм и процедур промежуточной аттестации обучающихся, систем адресного сопровождения и поддержки различных категорий воспитанников;</w:t>
      </w:r>
    </w:p>
    <w:p w:rsidR="002E7155" w:rsidRPr="00BE3893" w:rsidRDefault="002E7155" w:rsidP="002E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д)  апробация новых форм и средств обеспечения государственной и общественной поддержки программ развития образования;</w:t>
      </w:r>
    </w:p>
    <w:p w:rsidR="002E7155" w:rsidRPr="00BE3893" w:rsidRDefault="002E7155" w:rsidP="002E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е) апробация новых направлений подготовки и переподготовки педагогических кадров, специализаций, а также современных образовательных услуг;</w:t>
      </w:r>
    </w:p>
    <w:p w:rsidR="002E7155" w:rsidRPr="00BE3893" w:rsidRDefault="002E7155" w:rsidP="002E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ж) совершенствование учебно-методического, правового, финансово-экономического, кадрового обеспечения системы образования.</w:t>
      </w:r>
    </w:p>
    <w:p w:rsidR="002E7155" w:rsidRPr="00BE3893" w:rsidRDefault="002E7155" w:rsidP="002E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з) экспериментальная деятельность по другим направлениям инновационных процессов в системе образования.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 xml:space="preserve">4.2.Апробация вариативных форм обучения по направлениям: метод проектирования , </w:t>
      </w:r>
      <w:proofErr w:type="spellStart"/>
      <w:r w:rsidRPr="00BE3893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BE3893">
        <w:rPr>
          <w:rFonts w:ascii="Times New Roman" w:hAnsi="Times New Roman" w:cs="Times New Roman"/>
          <w:sz w:val="28"/>
          <w:szCs w:val="28"/>
        </w:rPr>
        <w:t xml:space="preserve"> образование, Родительский клуб и группа выходного дня.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4.3.Разработка дидактических, контрольно-диагностических материалов по информатизации образовательного процесса и изучению спроса н образовательные услуги ДО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4.4.Диагностика результативности  инновационной деятельности, отслеживание результатов.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4.5. Проблемно-ориентированный анализ результатов иннова</w:t>
      </w:r>
      <w:r w:rsidRPr="00BE3893">
        <w:rPr>
          <w:rFonts w:ascii="Times New Roman" w:hAnsi="Times New Roman" w:cs="Times New Roman"/>
          <w:sz w:val="28"/>
          <w:szCs w:val="28"/>
        </w:rPr>
        <w:softHyphen/>
        <w:t>ции</w:t>
      </w:r>
    </w:p>
    <w:p w:rsidR="002E7155" w:rsidRPr="00BE3893" w:rsidRDefault="002E7155" w:rsidP="002E7155">
      <w:pPr>
        <w:pStyle w:val="2"/>
        <w:spacing w:after="0"/>
        <w:jc w:val="both"/>
        <w:rPr>
          <w:rFonts w:ascii="Times New Roman" w:hAnsi="Times New Roman" w:cs="Times New Roman"/>
        </w:rPr>
      </w:pPr>
      <w:r w:rsidRPr="00BE3893">
        <w:rPr>
          <w:rFonts w:ascii="Times New Roman" w:hAnsi="Times New Roman" w:cs="Times New Roman"/>
        </w:rPr>
        <w:t>5. Организация деятельности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5.1. В ДОУ утверждается состав Творческих групп педагогов и  разрабатывается план инновационной деятельности в соответствии с тематической направленностью, имеющий следующую структуру: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1. Обоснование актуальности инновации для ДОУ в части обеспечения целевой линии развития.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2. Формулирование темы инновации.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3. Определение объекта и предмета исследования.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4. Формулирование цели, задач, гипотезы исследования.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5. Выбор конкретных методов ис</w:t>
      </w:r>
      <w:r w:rsidRPr="00BE3893">
        <w:rPr>
          <w:rFonts w:ascii="Times New Roman" w:hAnsi="Times New Roman" w:cs="Times New Roman"/>
          <w:sz w:val="28"/>
          <w:szCs w:val="28"/>
        </w:rPr>
        <w:softHyphen/>
        <w:t>следования.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6. Сроки и этапы инновации, ответственные за конкретные мероприятия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 xml:space="preserve">7. Критерии оценки ожидаемых результатов.                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8. Прогнозирование: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 xml:space="preserve">а) ожидаемых положительных итоговых и промежуточных результатов;                                                                 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б) возможных потерь, негативных последствий;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bCs/>
          <w:sz w:val="28"/>
          <w:szCs w:val="28"/>
        </w:rPr>
        <w:t>5.2.</w:t>
      </w:r>
      <w:r w:rsidRPr="00BE3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893">
        <w:rPr>
          <w:rFonts w:ascii="Times New Roman" w:hAnsi="Times New Roman" w:cs="Times New Roman"/>
          <w:sz w:val="28"/>
          <w:szCs w:val="28"/>
        </w:rPr>
        <w:t>План работы на текущий год обсуж</w:t>
      </w:r>
      <w:r w:rsidRPr="00BE3893">
        <w:rPr>
          <w:rFonts w:ascii="Times New Roman" w:hAnsi="Times New Roman" w:cs="Times New Roman"/>
          <w:sz w:val="28"/>
          <w:szCs w:val="28"/>
        </w:rPr>
        <w:softHyphen/>
        <w:t>даются на заседании  Педагогического совета ДОУ, утвержда</w:t>
      </w:r>
      <w:r w:rsidRPr="00BE3893">
        <w:rPr>
          <w:rFonts w:ascii="Times New Roman" w:hAnsi="Times New Roman" w:cs="Times New Roman"/>
          <w:sz w:val="28"/>
          <w:szCs w:val="28"/>
        </w:rPr>
        <w:softHyphen/>
        <w:t>ется  приказом заведующего ДОУ.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lastRenderedPageBreak/>
        <w:t>5.3. Результаты инновационной деятельности фиксируются и предоставляются по итогам учебного года, при завершении инновационной деятельности заместителю заведующего по ВМР и обсуждаются на  заседании Творческой группы педагогов, на Педагогическом совете ДОУ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5.4. Результаты инновационной деятельности предоставляются в форме письменного анализа эффективности осуществляемой работы.</w:t>
      </w:r>
    </w:p>
    <w:p w:rsidR="002E7155" w:rsidRPr="00BE3893" w:rsidRDefault="002E7155" w:rsidP="002E7155">
      <w:pPr>
        <w:pStyle w:val="2"/>
        <w:spacing w:after="0"/>
        <w:jc w:val="both"/>
        <w:rPr>
          <w:rFonts w:ascii="Times New Roman" w:hAnsi="Times New Roman" w:cs="Times New Roman"/>
        </w:rPr>
      </w:pPr>
      <w:r w:rsidRPr="00BE3893">
        <w:rPr>
          <w:rFonts w:ascii="Times New Roman" w:hAnsi="Times New Roman" w:cs="Times New Roman"/>
        </w:rPr>
        <w:t>6. Документация и отчетность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Инновационная  деятельность предусматривает оформление до</w:t>
      </w:r>
      <w:r w:rsidRPr="00BE3893">
        <w:rPr>
          <w:rFonts w:ascii="Times New Roman" w:hAnsi="Times New Roman" w:cs="Times New Roman"/>
          <w:sz w:val="28"/>
          <w:szCs w:val="28"/>
        </w:rPr>
        <w:softHyphen/>
        <w:t>кументации: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E3893">
        <w:rPr>
          <w:rFonts w:ascii="Times New Roman" w:hAnsi="Times New Roman" w:cs="Times New Roman"/>
          <w:sz w:val="28"/>
          <w:szCs w:val="28"/>
        </w:rPr>
        <w:t>программа реализации инновации;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E3893">
        <w:rPr>
          <w:rFonts w:ascii="Times New Roman" w:hAnsi="Times New Roman" w:cs="Times New Roman"/>
          <w:sz w:val="28"/>
          <w:szCs w:val="28"/>
        </w:rPr>
        <w:t>план работы на текущий год;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E3893">
        <w:rPr>
          <w:rFonts w:ascii="Times New Roman" w:hAnsi="Times New Roman" w:cs="Times New Roman"/>
          <w:sz w:val="28"/>
          <w:szCs w:val="28"/>
        </w:rPr>
        <w:t>продукты инновационной деятельности (календарно-тематические планы, дидактико-методические, контрольно-диагностические разработки, методические рекомендации и иное);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E3893">
        <w:rPr>
          <w:rFonts w:ascii="Times New Roman" w:hAnsi="Times New Roman" w:cs="Times New Roman"/>
          <w:sz w:val="28"/>
          <w:szCs w:val="28"/>
        </w:rPr>
        <w:t>анализ эффективности осуществляемой работы, подтвер</w:t>
      </w:r>
      <w:r w:rsidRPr="00BE3893">
        <w:rPr>
          <w:rFonts w:ascii="Times New Roman" w:hAnsi="Times New Roman" w:cs="Times New Roman"/>
          <w:sz w:val="28"/>
          <w:szCs w:val="28"/>
        </w:rPr>
        <w:softHyphen/>
        <w:t>жденный результатами замеров знаний, умений, навыков воспитанников.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 xml:space="preserve">      Анализ эффективности инновационной деятельности представляются замес</w:t>
      </w:r>
      <w:r w:rsidRPr="00BE3893">
        <w:rPr>
          <w:rFonts w:ascii="Times New Roman" w:hAnsi="Times New Roman" w:cs="Times New Roman"/>
          <w:sz w:val="28"/>
          <w:szCs w:val="28"/>
        </w:rPr>
        <w:softHyphen/>
        <w:t>тителю заведующего  по ВМР в конце учебного года ( по необходимости в течение года) в виде отчета и приложений к нему.</w:t>
      </w:r>
    </w:p>
    <w:p w:rsidR="002E7155" w:rsidRPr="00BE3893" w:rsidRDefault="002E7155" w:rsidP="002E7155">
      <w:pPr>
        <w:pStyle w:val="2"/>
        <w:spacing w:after="0"/>
        <w:jc w:val="both"/>
        <w:rPr>
          <w:rFonts w:ascii="Times New Roman" w:hAnsi="Times New Roman" w:cs="Times New Roman"/>
        </w:rPr>
      </w:pPr>
      <w:r w:rsidRPr="00BE3893">
        <w:rPr>
          <w:rFonts w:ascii="Times New Roman" w:hAnsi="Times New Roman" w:cs="Times New Roman"/>
        </w:rPr>
        <w:t>7. Распространение инновационного опыта осуществляется в следующих формах: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bCs/>
          <w:sz w:val="28"/>
          <w:szCs w:val="28"/>
        </w:rPr>
        <w:t>7.1.1.</w:t>
      </w:r>
      <w:r w:rsidRPr="00BE3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893">
        <w:rPr>
          <w:rFonts w:ascii="Times New Roman" w:hAnsi="Times New Roman" w:cs="Times New Roman"/>
          <w:sz w:val="28"/>
          <w:szCs w:val="28"/>
        </w:rPr>
        <w:t>Выступления на обучающих семинарах, методических совещаниях, Педагогических советах</w:t>
      </w:r>
      <w:r w:rsidR="00BE3893">
        <w:rPr>
          <w:rFonts w:ascii="Times New Roman" w:hAnsi="Times New Roman" w:cs="Times New Roman"/>
          <w:sz w:val="28"/>
          <w:szCs w:val="28"/>
        </w:rPr>
        <w:t>, Г</w:t>
      </w:r>
      <w:r w:rsidRPr="00BE3893">
        <w:rPr>
          <w:rFonts w:ascii="Times New Roman" w:hAnsi="Times New Roman" w:cs="Times New Roman"/>
          <w:sz w:val="28"/>
          <w:szCs w:val="28"/>
        </w:rPr>
        <w:t>МО, семинарах, конференциях, публикациях и выступлениях в целях транслирования инно</w:t>
      </w:r>
      <w:r w:rsidRPr="00BE3893">
        <w:rPr>
          <w:rFonts w:ascii="Times New Roman" w:hAnsi="Times New Roman" w:cs="Times New Roman"/>
          <w:sz w:val="28"/>
          <w:szCs w:val="28"/>
        </w:rPr>
        <w:softHyphen/>
        <w:t>вационного опыта по вопросам апробации инновации, обеспечивающей реализацию целевой линии развития ДОУ.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7.1.2. Открытые занятия</w:t>
      </w:r>
      <w:r w:rsidR="00BE3893">
        <w:rPr>
          <w:rFonts w:ascii="Times New Roman" w:hAnsi="Times New Roman" w:cs="Times New Roman"/>
          <w:sz w:val="28"/>
          <w:szCs w:val="28"/>
        </w:rPr>
        <w:t xml:space="preserve"> (</w:t>
      </w:r>
      <w:r w:rsidRPr="00BE3893">
        <w:rPr>
          <w:rFonts w:ascii="Times New Roman" w:hAnsi="Times New Roman" w:cs="Times New Roman"/>
          <w:sz w:val="28"/>
          <w:szCs w:val="28"/>
        </w:rPr>
        <w:t xml:space="preserve">мастер-классы, </w:t>
      </w:r>
      <w:proofErr w:type="spellStart"/>
      <w:r w:rsidRPr="00BE389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E3893">
        <w:rPr>
          <w:rFonts w:ascii="Times New Roman" w:hAnsi="Times New Roman" w:cs="Times New Roman"/>
          <w:sz w:val="28"/>
          <w:szCs w:val="28"/>
        </w:rPr>
        <w:t xml:space="preserve"> и т.п.), размещение материалов в сети Интернет</w:t>
      </w:r>
    </w:p>
    <w:p w:rsidR="002E7155" w:rsidRPr="00BE3893" w:rsidRDefault="002E7155" w:rsidP="002E7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>7.1.3. Оказание консультативной помощи педагогам в процес</w:t>
      </w:r>
      <w:r w:rsidRPr="00BE3893">
        <w:rPr>
          <w:rFonts w:ascii="Times New Roman" w:hAnsi="Times New Roman" w:cs="Times New Roman"/>
          <w:sz w:val="28"/>
          <w:szCs w:val="28"/>
        </w:rPr>
        <w:softHyphen/>
        <w:t>се подготовки и внедрения инновации.</w:t>
      </w:r>
    </w:p>
    <w:p w:rsidR="002E7155" w:rsidRPr="00BE3893" w:rsidRDefault="002E7155" w:rsidP="002E7155">
      <w:pPr>
        <w:pStyle w:val="2"/>
        <w:spacing w:after="0"/>
        <w:jc w:val="both"/>
        <w:rPr>
          <w:rFonts w:ascii="Times New Roman" w:hAnsi="Times New Roman" w:cs="Times New Roman"/>
        </w:rPr>
      </w:pPr>
      <w:r w:rsidRPr="00BE3893">
        <w:rPr>
          <w:rFonts w:ascii="Times New Roman" w:hAnsi="Times New Roman" w:cs="Times New Roman"/>
        </w:rPr>
        <w:t>8. Структура управление инновационной деятельностью</w:t>
      </w:r>
    </w:p>
    <w:p w:rsidR="002E7155" w:rsidRPr="00BE3893" w:rsidRDefault="002E7155" w:rsidP="00BE38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893">
        <w:rPr>
          <w:rFonts w:ascii="Times New Roman" w:hAnsi="Times New Roman" w:cs="Times New Roman"/>
          <w:sz w:val="28"/>
          <w:szCs w:val="28"/>
        </w:rPr>
        <w:t xml:space="preserve">8.1. По вопросам внедрения </w:t>
      </w:r>
      <w:proofErr w:type="spellStart"/>
      <w:r w:rsidRPr="00BE3893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BE3893">
        <w:rPr>
          <w:rFonts w:ascii="Times New Roman" w:hAnsi="Times New Roman" w:cs="Times New Roman"/>
          <w:sz w:val="28"/>
          <w:szCs w:val="28"/>
        </w:rPr>
        <w:t xml:space="preserve">  педагоги-</w:t>
      </w:r>
      <w:proofErr w:type="spellStart"/>
      <w:r w:rsidRPr="00BE3893">
        <w:rPr>
          <w:rFonts w:ascii="Times New Roman" w:hAnsi="Times New Roman" w:cs="Times New Roman"/>
          <w:sz w:val="28"/>
          <w:szCs w:val="28"/>
        </w:rPr>
        <w:t>инноваторы</w:t>
      </w:r>
      <w:proofErr w:type="spellEnd"/>
      <w:r w:rsidRPr="00BE3893">
        <w:rPr>
          <w:rFonts w:ascii="Times New Roman" w:hAnsi="Times New Roman" w:cs="Times New Roman"/>
          <w:sz w:val="28"/>
          <w:szCs w:val="28"/>
        </w:rPr>
        <w:t xml:space="preserve"> (Участники и руководители Творческих групп) подчиняются  заместителю заведующего ДОУ, который является координатором инновационной</w:t>
      </w:r>
      <w:r w:rsidR="00BE3893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BE3893" w:rsidRDefault="00BE3893" w:rsidP="00BE38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7155" w:rsidRPr="00BE3893" w:rsidRDefault="002E7155" w:rsidP="00BE38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893">
        <w:rPr>
          <w:rFonts w:ascii="Times New Roman" w:hAnsi="Times New Roman" w:cs="Times New Roman"/>
          <w:b/>
          <w:i/>
          <w:sz w:val="28"/>
          <w:szCs w:val="28"/>
        </w:rPr>
        <w:t>9.Создание  мотивационных условий  для педагогов, работающих в инновационном режиме»</w:t>
      </w:r>
    </w:p>
    <w:p w:rsidR="002E7155" w:rsidRPr="00BE3893" w:rsidRDefault="002E7155" w:rsidP="00BE38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E3893">
        <w:rPr>
          <w:iCs/>
          <w:color w:val="000000"/>
          <w:sz w:val="28"/>
          <w:szCs w:val="28"/>
          <w:bdr w:val="none" w:sz="0" w:space="0" w:color="auto" w:frame="1"/>
        </w:rPr>
        <w:t>9.1 </w:t>
      </w:r>
      <w:r w:rsidRPr="00BE3893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BE3893">
        <w:rPr>
          <w:iCs/>
          <w:color w:val="000000"/>
          <w:sz w:val="28"/>
          <w:szCs w:val="28"/>
          <w:bdr w:val="none" w:sz="0" w:space="0" w:color="auto" w:frame="1"/>
        </w:rPr>
        <w:t xml:space="preserve">В целях диссимиляции позитивного педагогического опыта, повышения статуса педагогов - </w:t>
      </w:r>
      <w:proofErr w:type="spellStart"/>
      <w:r w:rsidRPr="00BE3893">
        <w:rPr>
          <w:iCs/>
          <w:color w:val="000000"/>
          <w:sz w:val="28"/>
          <w:szCs w:val="28"/>
          <w:bdr w:val="none" w:sz="0" w:space="0" w:color="auto" w:frame="1"/>
        </w:rPr>
        <w:t>инноваторов</w:t>
      </w:r>
      <w:proofErr w:type="spellEnd"/>
      <w:r w:rsidRPr="00BE3893">
        <w:rPr>
          <w:iCs/>
          <w:color w:val="000000"/>
          <w:sz w:val="28"/>
          <w:szCs w:val="28"/>
          <w:bdr w:val="none" w:sz="0" w:space="0" w:color="auto" w:frame="1"/>
        </w:rPr>
        <w:t xml:space="preserve"> в коллективе предоставляется возможность публикаций исследовательских и научно-практических материалов в СМИ, сборниках научно-методических трудов вузов, материалах научно-практических конференций.</w:t>
      </w:r>
    </w:p>
    <w:p w:rsidR="002E7155" w:rsidRPr="00BE3893" w:rsidRDefault="002E7155" w:rsidP="00BE38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E3893">
        <w:rPr>
          <w:iCs/>
          <w:color w:val="000000"/>
          <w:sz w:val="28"/>
          <w:szCs w:val="28"/>
          <w:bdr w:val="none" w:sz="0" w:space="0" w:color="auto" w:frame="1"/>
        </w:rPr>
        <w:lastRenderedPageBreak/>
        <w:t>9.2 </w:t>
      </w:r>
      <w:r w:rsidRPr="00BE3893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BE3893">
        <w:rPr>
          <w:iCs/>
          <w:color w:val="000000"/>
          <w:sz w:val="28"/>
          <w:szCs w:val="28"/>
          <w:bdr w:val="none" w:sz="0" w:space="0" w:color="auto" w:frame="1"/>
        </w:rPr>
        <w:t>Администрация  ДОУ  несет ответственность за материальное поощрение педагогов, активно участвующих в инновационной деятельности ДОУ.</w:t>
      </w:r>
    </w:p>
    <w:p w:rsidR="002E7155" w:rsidRPr="00BE3893" w:rsidRDefault="002E7155" w:rsidP="00BE389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E3893">
        <w:rPr>
          <w:iCs/>
          <w:color w:val="000000"/>
          <w:sz w:val="28"/>
          <w:szCs w:val="28"/>
          <w:bdr w:val="none" w:sz="0" w:space="0" w:color="auto" w:frame="1"/>
        </w:rPr>
        <w:t>9.3 </w:t>
      </w:r>
      <w:r w:rsidRPr="00BE3893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BE3893">
        <w:rPr>
          <w:iCs/>
          <w:color w:val="000000"/>
          <w:sz w:val="28"/>
          <w:szCs w:val="28"/>
          <w:bdr w:val="none" w:sz="0" w:space="0" w:color="auto" w:frame="1"/>
        </w:rPr>
        <w:t>Педагогам, принимающим активное участие в работе</w:t>
      </w:r>
      <w:r w:rsidR="00BE3893">
        <w:rPr>
          <w:iCs/>
          <w:color w:val="000000"/>
          <w:sz w:val="28"/>
          <w:szCs w:val="28"/>
          <w:bdr w:val="none" w:sz="0" w:space="0" w:color="auto" w:frame="1"/>
        </w:rPr>
        <w:t xml:space="preserve"> Г</w:t>
      </w:r>
      <w:r w:rsidRPr="00BE3893">
        <w:rPr>
          <w:iCs/>
          <w:color w:val="000000"/>
          <w:sz w:val="28"/>
          <w:szCs w:val="28"/>
          <w:bdr w:val="none" w:sz="0" w:space="0" w:color="auto" w:frame="1"/>
        </w:rPr>
        <w:t>МО, районных конференций, проблемных творческих групп, засед</w:t>
      </w:r>
      <w:r w:rsidR="00BE3893">
        <w:rPr>
          <w:iCs/>
          <w:color w:val="000000"/>
          <w:sz w:val="28"/>
          <w:szCs w:val="28"/>
          <w:bdr w:val="none" w:sz="0" w:space="0" w:color="auto" w:frame="1"/>
        </w:rPr>
        <w:t xml:space="preserve">аниях кафедр и лабораторий </w:t>
      </w:r>
      <w:r w:rsidRPr="00BE3893">
        <w:rPr>
          <w:iCs/>
          <w:color w:val="000000"/>
          <w:sz w:val="28"/>
          <w:szCs w:val="28"/>
          <w:bdr w:val="none" w:sz="0" w:space="0" w:color="auto" w:frame="1"/>
        </w:rPr>
        <w:t>научных организаций и сообществ  сферы образования предоставляется направление на различные проблемные конференции и семинары и престижные курсы переподготовки и повышения квалификации.</w:t>
      </w:r>
    </w:p>
    <w:p w:rsidR="005404D3" w:rsidRPr="00BE3893" w:rsidRDefault="005404D3" w:rsidP="00C567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04D3" w:rsidRPr="00BE3893" w:rsidSect="00C567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hanging="57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–"/>
      <w:lvlJc w:val="left"/>
      <w:pPr>
        <w:ind w:hanging="360"/>
      </w:pPr>
      <w:rPr>
        <w:rFonts w:ascii="Symbol" w:hAnsi="Symbol" w:cs="Symbol"/>
        <w:b w:val="0"/>
        <w:bCs w:val="0"/>
        <w:w w:val="91"/>
        <w:sz w:val="26"/>
        <w:szCs w:val="26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579"/>
      </w:pPr>
    </w:lvl>
    <w:lvl w:ilvl="1">
      <w:start w:val="1"/>
      <w:numFmt w:val="decimal"/>
      <w:lvlText w:val="%1.%2."/>
      <w:lvlJc w:val="left"/>
      <w:pPr>
        <w:ind w:hanging="57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579"/>
      </w:pPr>
    </w:lvl>
    <w:lvl w:ilvl="1">
      <w:start w:val="1"/>
      <w:numFmt w:val="decimal"/>
      <w:lvlText w:val="%1.%2."/>
      <w:lvlJc w:val="left"/>
      <w:pPr>
        <w:ind w:hanging="57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3D15BC5"/>
    <w:multiLevelType w:val="multilevel"/>
    <w:tmpl w:val="00000886"/>
    <w:lvl w:ilvl="0">
      <w:start w:val="1"/>
      <w:numFmt w:val="decimal"/>
      <w:lvlText w:val="%1"/>
      <w:lvlJc w:val="left"/>
      <w:pPr>
        <w:ind w:hanging="579"/>
      </w:pPr>
    </w:lvl>
    <w:lvl w:ilvl="1">
      <w:start w:val="1"/>
      <w:numFmt w:val="decimal"/>
      <w:lvlText w:val="%1.%2."/>
      <w:lvlJc w:val="left"/>
      <w:pPr>
        <w:ind w:hanging="57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207E4516"/>
    <w:multiLevelType w:val="multilevel"/>
    <w:tmpl w:val="3D50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55183D"/>
    <w:multiLevelType w:val="multilevel"/>
    <w:tmpl w:val="00000886"/>
    <w:lvl w:ilvl="0">
      <w:start w:val="1"/>
      <w:numFmt w:val="decimal"/>
      <w:lvlText w:val="%1"/>
      <w:lvlJc w:val="left"/>
      <w:pPr>
        <w:ind w:hanging="579"/>
      </w:pPr>
    </w:lvl>
    <w:lvl w:ilvl="1">
      <w:start w:val="1"/>
      <w:numFmt w:val="decimal"/>
      <w:lvlText w:val="%1.%2."/>
      <w:lvlJc w:val="left"/>
      <w:pPr>
        <w:ind w:hanging="579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75BB5783"/>
    <w:multiLevelType w:val="hybridMultilevel"/>
    <w:tmpl w:val="AA7A8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7C6"/>
    <w:rsid w:val="002E7155"/>
    <w:rsid w:val="005404D3"/>
    <w:rsid w:val="00B41663"/>
    <w:rsid w:val="00BE3893"/>
    <w:rsid w:val="00C567C6"/>
    <w:rsid w:val="00F3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D9681-7533-471B-BED5-BCE7936D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D3"/>
  </w:style>
  <w:style w:type="paragraph" w:styleId="2">
    <w:name w:val="heading 2"/>
    <w:basedOn w:val="a"/>
    <w:next w:val="a"/>
    <w:link w:val="20"/>
    <w:qFormat/>
    <w:rsid w:val="002E715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67C6"/>
    <w:pPr>
      <w:widowControl w:val="0"/>
      <w:autoSpaceDE w:val="0"/>
      <w:autoSpaceDN w:val="0"/>
      <w:adjustRightInd w:val="0"/>
      <w:spacing w:after="0" w:line="240" w:lineRule="auto"/>
      <w:ind w:left="462" w:hanging="360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567C6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11">
    <w:name w:val="Заголовок 11"/>
    <w:basedOn w:val="a"/>
    <w:uiPriority w:val="1"/>
    <w:qFormat/>
    <w:rsid w:val="00C567C6"/>
    <w:pPr>
      <w:widowControl w:val="0"/>
      <w:autoSpaceDE w:val="0"/>
      <w:autoSpaceDN w:val="0"/>
      <w:adjustRightInd w:val="0"/>
      <w:spacing w:after="0" w:line="240" w:lineRule="auto"/>
      <w:ind w:left="207" w:hanging="360"/>
      <w:outlineLvl w:val="0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2E71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2E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</dc:creator>
  <cp:keywords/>
  <dc:description/>
  <cp:lastModifiedBy>ASUS</cp:lastModifiedBy>
  <cp:revision>6</cp:revision>
  <dcterms:created xsi:type="dcterms:W3CDTF">2017-08-01T09:07:00Z</dcterms:created>
  <dcterms:modified xsi:type="dcterms:W3CDTF">2017-08-01T16:24:00Z</dcterms:modified>
</cp:coreProperties>
</file>