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93498" w:rsidP="00E44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9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40pt;margin-top:-.65pt;width:221.25pt;height:51pt;z-index: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цепция"/>
            <w10:wrap type="square" side="left"/>
          </v:shape>
        </w:pict>
      </w:r>
      <w:r w:rsidR="00E4446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44467" w:rsidRDefault="00E93498" w:rsidP="00E44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498">
        <w:rPr>
          <w:rFonts w:ascii="Times New Roman" w:hAnsi="Times New Roman" w:cs="Times New Roman"/>
          <w:sz w:val="28"/>
          <w:szCs w:val="28"/>
        </w:rPr>
        <w:pict>
          <v:shape id="_x0000_i1025" type="#_x0000_t136" style="width:286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звивающей"/>
          </v:shape>
        </w:pict>
      </w:r>
    </w:p>
    <w:p w:rsidR="00E44467" w:rsidRDefault="00E93498" w:rsidP="00E44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498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728.25pt;height:4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едметно-пространственной среды"/>
          </v:shape>
        </w:pict>
      </w:r>
    </w:p>
    <w:p w:rsidR="00E44467" w:rsidRDefault="00E93498" w:rsidP="00E44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498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584.25pt;height:5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БДОУ ЦРР детский сад № 4&#10;"/>
          </v:shape>
        </w:pict>
      </w:r>
    </w:p>
    <w:p w:rsidR="00E44467" w:rsidRDefault="00E93498" w:rsidP="00E44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498">
        <w:rPr>
          <w:rFonts w:ascii="Times New Roman" w:hAnsi="Times New Roman" w:cs="Times New Roman"/>
          <w:sz w:val="28"/>
          <w:szCs w:val="28"/>
        </w:rPr>
        <w:pict>
          <v:shape id="_x0000_i1028" type="#_x0000_t136" style="width:276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2013-2017 г.г."/>
          </v:shape>
        </w:pic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5B" w:rsidRDefault="004C2E5B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5B" w:rsidRDefault="004C2E5B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5B" w:rsidRDefault="004C2E5B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Pr="008B2057" w:rsidRDefault="00E44467" w:rsidP="00E44467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05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44467" w:rsidRDefault="00E44467" w:rsidP="00E4446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……………………………………………………………………………………………………………………………3</w:t>
      </w:r>
    </w:p>
    <w:p w:rsidR="00E44467" w:rsidRDefault="00E44467" w:rsidP="00E44467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готовности к введению ФГОС ДО……………………………………………………………………4-6</w:t>
      </w:r>
    </w:p>
    <w:p w:rsidR="00E44467" w:rsidRDefault="00E44467" w:rsidP="00E44467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РППС ДОО в соответствии с ФГОС ДО ……………………………………………………………………….....7-17</w:t>
      </w:r>
    </w:p>
    <w:p w:rsidR="00E44467" w:rsidRDefault="00E44467" w:rsidP="00E44467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обеспечение РППС ДОО……………………………………………………………………18-20</w:t>
      </w:r>
    </w:p>
    <w:p w:rsidR="00E44467" w:rsidRDefault="00E44467" w:rsidP="00E44467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методической работы по РППС в ДОО…………………………………………………………………………21-24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Pr="008B205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05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современного педагогического процесса в образовательных организациях, реализующих образовательную программу дошкольного образования, требует от педагогических коллективов создания своеобразной предметно-пространственной развивающей среды, созданной в соответствии с требованиями федеральных государственных стандартов дошкольного образования. 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Развивающая предметно-пространственная среда, создаваемая в образовательных организациях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примерных основных образовательных программ дошкольного образования должна обеспечивать возможность педагогам эффективно развивать индивидуальность каждого ребенка с учетом его склонностей, интересов, уровня  активности. Научно-психологические основы развития образования и основы образования применительно к дошкольной ступени, намечены в трудах выдающихся отечественных ученых двадцатого столетия: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Л.С.Рубенштейна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А.Н.Леонтьева, А.В.Запорожца,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этом направлении работали и работают их последователи: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Ф.А.Сохин,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Н.Н.Поддъяков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О.М.Дьяченко, Г.Г.Кравцов. Это психологическое движение сочеталось с аналогичными поисками в области педагогической теории исследования А.П.Усовой, Н.В.Ветлугиной,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С.Л.Новоселовой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В.А.Петровского, Л.Л.Стрелковой.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Благодаря данным разработкам среда стала рассматриваться с точки зрения психологии – среда как условие, процесс и результат саморазвития личности; с точки зрения педагогики – среда как условие жизнедеятельности ребенка, формирования отношения к базовым ценностям, усвоения социального опыта, развития жизненно необходимых личностных качеств. По словам директора ФГАУ «ФИРО»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одного из инициаторов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,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должна быть максимально разнообразной, для чего диагностика отбора, стремящаяся вычленить ребенка, имеющего определенный набор ЗУН, заменяется на диагностику развития, ставящую своей целью максимально разнообразить знания, умения и навыки ребенка».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Pr="008B2057" w:rsidRDefault="00E44467" w:rsidP="00E444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057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гото</w:t>
      </w:r>
      <w:r>
        <w:rPr>
          <w:rFonts w:ascii="Times New Roman" w:hAnsi="Times New Roman" w:cs="Times New Roman"/>
          <w:b/>
          <w:sz w:val="28"/>
          <w:szCs w:val="28"/>
        </w:rPr>
        <w:t xml:space="preserve">вности МБДОУ к введению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E44467" w:rsidRPr="008B2057" w:rsidRDefault="00E44467" w:rsidP="00E4446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2057">
        <w:rPr>
          <w:rFonts w:ascii="Times New Roman" w:hAnsi="Times New Roman" w:cs="Times New Roman"/>
          <w:b/>
          <w:i/>
          <w:sz w:val="28"/>
          <w:szCs w:val="28"/>
        </w:rPr>
        <w:t xml:space="preserve">Нормативно-правовое обеспечение введения ФГОС </w:t>
      </w:r>
      <w:proofErr w:type="gramStart"/>
      <w:r w:rsidRPr="008B2057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8B20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44467" w:rsidRDefault="00E44467" w:rsidP="00E444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и утверждена «дорожная карта»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4467" w:rsidRDefault="00E44467" w:rsidP="00E444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 банк данных нормативно-правовых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регионального, муниципального уровней, регламентирующих введение и реализацию ФГОС ДО.</w:t>
      </w:r>
    </w:p>
    <w:p w:rsidR="00E44467" w:rsidRDefault="00E44467" w:rsidP="00E444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 приказы, локальные акты, регламентирующие введение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4467" w:rsidRPr="008B2057" w:rsidRDefault="00E44467" w:rsidP="00E4446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2057">
        <w:rPr>
          <w:rFonts w:ascii="Times New Roman" w:hAnsi="Times New Roman" w:cs="Times New Roman"/>
          <w:b/>
          <w:sz w:val="28"/>
          <w:szCs w:val="28"/>
        </w:rPr>
        <w:t xml:space="preserve">по научно-методическому обеспечению: </w:t>
      </w:r>
      <w:r>
        <w:rPr>
          <w:rFonts w:ascii="Times New Roman" w:hAnsi="Times New Roman" w:cs="Times New Roman"/>
          <w:sz w:val="28"/>
          <w:szCs w:val="28"/>
        </w:rPr>
        <w:t xml:space="preserve">приказ об утверждении основной образовательной программы дошкольного образования образовательного учреждения, положение о рабочей программе педагога, система внутреннего мониторинга качества образования в образовательном учреждении, система оценки индивидуального развития детей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2057">
        <w:rPr>
          <w:rFonts w:ascii="Times New Roman" w:hAnsi="Times New Roman" w:cs="Times New Roman"/>
          <w:b/>
          <w:sz w:val="28"/>
          <w:szCs w:val="28"/>
        </w:rPr>
        <w:t>по организационному обеспечению:</w:t>
      </w:r>
      <w:r>
        <w:rPr>
          <w:rFonts w:ascii="Times New Roman" w:hAnsi="Times New Roman" w:cs="Times New Roman"/>
          <w:sz w:val="28"/>
          <w:szCs w:val="28"/>
        </w:rPr>
        <w:t xml:space="preserve"> устав образовательного учреждения, правила внутреннего распорядка, договор образовательного учреждения с учредителем, договор образовательного учреждения с родителями (законными представителями) воспитанников, приказ об утверждении плана-графика введения ФГОС ДО, приказ о создании рабочей группы по введению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2057">
        <w:rPr>
          <w:rFonts w:ascii="Times New Roman" w:hAnsi="Times New Roman" w:cs="Times New Roman"/>
          <w:b/>
          <w:sz w:val="28"/>
          <w:szCs w:val="28"/>
        </w:rPr>
        <w:t>по кадровому обеспечению: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инструкции работников образовательного учреждения, приказ об утверждении плана-графика повышения квалификации педагогических и руководящих работников.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педагогического состава МБДОУ ЦРР детский сад показал:</w:t>
      </w:r>
    </w:p>
    <w:p w:rsidR="00E44467" w:rsidRPr="008B2057" w:rsidRDefault="00E44467" w:rsidP="00E4446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20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МБДОУ  ЦРР детский сад № 4 имеет полностью укомплектованный штат сотрудников. </w:t>
      </w:r>
    </w:p>
    <w:p w:rsidR="00E44467" w:rsidRPr="008B2057" w:rsidRDefault="00E44467" w:rsidP="00E44467">
      <w:pPr>
        <w:shd w:val="clear" w:color="auto" w:fill="FFFFFF"/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20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Педагогический состав – 32 человека</w:t>
      </w:r>
    </w:p>
    <w:p w:rsidR="00E44467" w:rsidRPr="008B2057" w:rsidRDefault="00E44467" w:rsidP="00E444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0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Старший воспитатель – 2</w:t>
      </w:r>
    </w:p>
    <w:p w:rsidR="00E44467" w:rsidRPr="008B2057" w:rsidRDefault="00E44467" w:rsidP="00E444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0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Музыкальные руководители – 2</w:t>
      </w:r>
    </w:p>
    <w:p w:rsidR="00E44467" w:rsidRPr="008B2057" w:rsidRDefault="00E44467" w:rsidP="00E444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0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Инструктор по ФК – 1 </w:t>
      </w:r>
    </w:p>
    <w:p w:rsidR="00E44467" w:rsidRPr="008B2057" w:rsidRDefault="00E44467" w:rsidP="00E444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0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Воспитатели – 25</w:t>
      </w:r>
    </w:p>
    <w:p w:rsidR="00E44467" w:rsidRPr="008B2057" w:rsidRDefault="00E44467" w:rsidP="00E444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0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группы семейного воспитания - 2</w:t>
      </w:r>
    </w:p>
    <w:p w:rsidR="00E44467" w:rsidRPr="008B2057" w:rsidRDefault="00E44467" w:rsidP="00E4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B20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Профессиональный уровень педагогов:</w:t>
      </w:r>
    </w:p>
    <w:p w:rsidR="00E44467" w:rsidRPr="008B2057" w:rsidRDefault="00E44467" w:rsidP="00E4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20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Высшее образование – 13 человек (41%), </w:t>
      </w:r>
      <w:proofErr w:type="spellStart"/>
      <w:r w:rsidRPr="008B20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среднеспециальное</w:t>
      </w:r>
      <w:proofErr w:type="spellEnd"/>
      <w:r w:rsidRPr="008B20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19 человек (59%)</w:t>
      </w:r>
    </w:p>
    <w:p w:rsidR="00E44467" w:rsidRDefault="00E44467" w:rsidP="00E4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391525" cy="2009775"/>
            <wp:effectExtent l="0" t="0" r="0" b="0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4467" w:rsidRPr="008B2057" w:rsidRDefault="00E44467" w:rsidP="00E4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67" w:rsidRPr="008B2057" w:rsidRDefault="00E44467" w:rsidP="00E4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0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стажу работы:</w:t>
      </w:r>
    </w:p>
    <w:tbl>
      <w:tblPr>
        <w:tblW w:w="1468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3672"/>
        <w:gridCol w:w="3672"/>
        <w:gridCol w:w="3672"/>
      </w:tblGrid>
      <w:tr w:rsidR="00E44467" w:rsidRPr="008B2057" w:rsidTr="000902BF">
        <w:tc>
          <w:tcPr>
            <w:tcW w:w="3672" w:type="dxa"/>
          </w:tcPr>
          <w:p w:rsidR="00E44467" w:rsidRPr="008B2057" w:rsidRDefault="00E44467" w:rsidP="0009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20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3672" w:type="dxa"/>
          </w:tcPr>
          <w:p w:rsidR="00E44467" w:rsidRPr="008B2057" w:rsidRDefault="00E44467" w:rsidP="0009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20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 – 10 лет</w:t>
            </w:r>
          </w:p>
        </w:tc>
        <w:tc>
          <w:tcPr>
            <w:tcW w:w="3672" w:type="dxa"/>
          </w:tcPr>
          <w:p w:rsidR="00E44467" w:rsidRPr="008B2057" w:rsidRDefault="00E44467" w:rsidP="0009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20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 – 15 лет</w:t>
            </w:r>
          </w:p>
        </w:tc>
        <w:tc>
          <w:tcPr>
            <w:tcW w:w="3672" w:type="dxa"/>
          </w:tcPr>
          <w:p w:rsidR="00E44467" w:rsidRPr="008B2057" w:rsidRDefault="00E44467" w:rsidP="0009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20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Более 15 лет</w:t>
            </w:r>
          </w:p>
        </w:tc>
      </w:tr>
      <w:tr w:rsidR="00E44467" w:rsidRPr="008B2057" w:rsidTr="000902BF">
        <w:tc>
          <w:tcPr>
            <w:tcW w:w="3672" w:type="dxa"/>
          </w:tcPr>
          <w:p w:rsidR="00E44467" w:rsidRPr="008B2057" w:rsidRDefault="00E44467" w:rsidP="0009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20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2" w:type="dxa"/>
          </w:tcPr>
          <w:p w:rsidR="00E44467" w:rsidRPr="008B2057" w:rsidRDefault="00E44467" w:rsidP="0009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20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2" w:type="dxa"/>
          </w:tcPr>
          <w:p w:rsidR="00E44467" w:rsidRPr="008B2057" w:rsidRDefault="00E44467" w:rsidP="0009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20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2" w:type="dxa"/>
          </w:tcPr>
          <w:p w:rsidR="00E44467" w:rsidRPr="008B2057" w:rsidRDefault="00E44467" w:rsidP="0009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20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</w:t>
            </w:r>
          </w:p>
        </w:tc>
      </w:tr>
      <w:tr w:rsidR="00E44467" w:rsidRPr="008B2057" w:rsidTr="000902BF">
        <w:tc>
          <w:tcPr>
            <w:tcW w:w="3672" w:type="dxa"/>
            <w:shd w:val="clear" w:color="auto" w:fill="00FFFF"/>
          </w:tcPr>
          <w:p w:rsidR="00E44467" w:rsidRPr="008B2057" w:rsidRDefault="00E44467" w:rsidP="0009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20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12 %</w:t>
            </w:r>
          </w:p>
        </w:tc>
        <w:tc>
          <w:tcPr>
            <w:tcW w:w="3672" w:type="dxa"/>
            <w:shd w:val="clear" w:color="auto" w:fill="00FFFF"/>
          </w:tcPr>
          <w:p w:rsidR="00E44467" w:rsidRPr="008B2057" w:rsidRDefault="00E44467" w:rsidP="0009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20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17 %</w:t>
            </w:r>
          </w:p>
        </w:tc>
        <w:tc>
          <w:tcPr>
            <w:tcW w:w="3672" w:type="dxa"/>
            <w:shd w:val="clear" w:color="auto" w:fill="00FFFF"/>
          </w:tcPr>
          <w:p w:rsidR="00E44467" w:rsidRPr="008B2057" w:rsidRDefault="00E44467" w:rsidP="0009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20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12 %</w:t>
            </w:r>
          </w:p>
        </w:tc>
        <w:tc>
          <w:tcPr>
            <w:tcW w:w="3672" w:type="dxa"/>
            <w:shd w:val="clear" w:color="auto" w:fill="00FFFF"/>
          </w:tcPr>
          <w:p w:rsidR="00E44467" w:rsidRPr="008B2057" w:rsidRDefault="00E44467" w:rsidP="0009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20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59 %</w:t>
            </w:r>
          </w:p>
        </w:tc>
      </w:tr>
    </w:tbl>
    <w:p w:rsidR="00E44467" w:rsidRPr="008B2057" w:rsidRDefault="00E44467" w:rsidP="00E44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44467" w:rsidRPr="008B2057" w:rsidRDefault="00E44467" w:rsidP="00E44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057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53425" cy="1962150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4467" w:rsidRDefault="00E44467" w:rsidP="00E44467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4C2E5B" w:rsidRDefault="004C2E5B" w:rsidP="00E44467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E44467" w:rsidRDefault="00E44467" w:rsidP="00E444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4467" w:rsidRDefault="00E44467" w:rsidP="00E444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2057">
        <w:rPr>
          <w:rFonts w:ascii="Times New Roman" w:hAnsi="Times New Roman" w:cs="Times New Roman"/>
          <w:i/>
          <w:sz w:val="28"/>
          <w:szCs w:val="28"/>
        </w:rPr>
        <w:t>Уровень квалификации педагогов: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44467" w:rsidRPr="008B2057" w:rsidTr="000902BF">
        <w:tc>
          <w:tcPr>
            <w:tcW w:w="3696" w:type="dxa"/>
          </w:tcPr>
          <w:p w:rsidR="00E44467" w:rsidRPr="008B2057" w:rsidRDefault="00E44467" w:rsidP="000902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4467" w:rsidRPr="008B2057" w:rsidRDefault="00E44467" w:rsidP="000902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0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 категории</w:t>
            </w:r>
          </w:p>
        </w:tc>
        <w:tc>
          <w:tcPr>
            <w:tcW w:w="3696" w:type="dxa"/>
          </w:tcPr>
          <w:p w:rsidR="00E44467" w:rsidRPr="008B2057" w:rsidRDefault="00E44467" w:rsidP="000902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0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697" w:type="dxa"/>
          </w:tcPr>
          <w:p w:rsidR="00E44467" w:rsidRPr="008B2057" w:rsidRDefault="00E44467" w:rsidP="000902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4467" w:rsidRPr="008B2057" w:rsidRDefault="00E44467" w:rsidP="000902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0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категория</w:t>
            </w:r>
          </w:p>
        </w:tc>
        <w:tc>
          <w:tcPr>
            <w:tcW w:w="3697" w:type="dxa"/>
          </w:tcPr>
          <w:p w:rsidR="00E44467" w:rsidRPr="008B2057" w:rsidRDefault="00E44467" w:rsidP="000902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4467" w:rsidRPr="008B2057" w:rsidRDefault="00E44467" w:rsidP="000902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0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Высшая категория</w:t>
            </w:r>
          </w:p>
        </w:tc>
      </w:tr>
      <w:tr w:rsidR="00E44467" w:rsidTr="000902BF">
        <w:tc>
          <w:tcPr>
            <w:tcW w:w="3696" w:type="dxa"/>
          </w:tcPr>
          <w:p w:rsidR="00E44467" w:rsidRDefault="00E44467" w:rsidP="0009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0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6" w:type="dxa"/>
          </w:tcPr>
          <w:p w:rsidR="00E44467" w:rsidRDefault="00E44467" w:rsidP="0009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97" w:type="dxa"/>
          </w:tcPr>
          <w:p w:rsidR="00E44467" w:rsidRDefault="00E44467" w:rsidP="0009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:rsidR="00E44467" w:rsidRDefault="00E44467" w:rsidP="0009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4467" w:rsidTr="000902BF">
        <w:tc>
          <w:tcPr>
            <w:tcW w:w="3696" w:type="dxa"/>
            <w:shd w:val="clear" w:color="auto" w:fill="00FFFF"/>
          </w:tcPr>
          <w:p w:rsidR="00E44467" w:rsidRPr="008B2057" w:rsidRDefault="00E44467" w:rsidP="0009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3696" w:type="dxa"/>
            <w:shd w:val="clear" w:color="auto" w:fill="00FFFF"/>
          </w:tcPr>
          <w:p w:rsidR="00E44467" w:rsidRDefault="00E44467" w:rsidP="0009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3697" w:type="dxa"/>
            <w:shd w:val="clear" w:color="auto" w:fill="00FFFF"/>
          </w:tcPr>
          <w:p w:rsidR="00E44467" w:rsidRDefault="00E44467" w:rsidP="0009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3697" w:type="dxa"/>
            <w:shd w:val="clear" w:color="auto" w:fill="00FFFF"/>
          </w:tcPr>
          <w:p w:rsidR="00E44467" w:rsidRDefault="00E44467" w:rsidP="0009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44467" w:rsidRPr="008B2057" w:rsidRDefault="00E44467" w:rsidP="00E44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467" w:rsidRPr="008B2057" w:rsidRDefault="00E44467" w:rsidP="00E444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4467" w:rsidRPr="008B205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86825" cy="1962150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4467" w:rsidRDefault="00E44467" w:rsidP="00E44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4F9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публичного отчета образовательного учреждения, положение об Интернет-сайте образовательного учреждения,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МБДОУ ЦРР детский сад № 4.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4F9">
        <w:rPr>
          <w:rFonts w:ascii="Times New Roman" w:hAnsi="Times New Roman" w:cs="Times New Roman"/>
          <w:b/>
          <w:sz w:val="28"/>
          <w:szCs w:val="28"/>
        </w:rPr>
        <w:t>по финансовому обеспечению: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оплате труда и материальном стимулировании работников МБДОУ, положение о распределении стимулирующего фонда образовательного учреждения.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материально-техническому обеспечению: положение о методическом кабинете.</w:t>
      </w:r>
    </w:p>
    <w:p w:rsidR="00E44467" w:rsidRDefault="00E44467" w:rsidP="00E444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и утвержден проект основной образовательной программы дошкольного образования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4467" w:rsidRPr="004C2E5B" w:rsidRDefault="00E44467" w:rsidP="00E444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программу развития ДОУ с учетом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4467" w:rsidRPr="00B314F9" w:rsidRDefault="00E44467" w:rsidP="00E444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4F9">
        <w:rPr>
          <w:rFonts w:ascii="Times New Roman" w:hAnsi="Times New Roman" w:cs="Times New Roman"/>
          <w:b/>
          <w:sz w:val="28"/>
          <w:szCs w:val="28"/>
        </w:rPr>
        <w:lastRenderedPageBreak/>
        <w:t>Анализ РППС МБДОУ ЦРР детский с</w:t>
      </w:r>
      <w:r>
        <w:rPr>
          <w:rFonts w:ascii="Times New Roman" w:hAnsi="Times New Roman" w:cs="Times New Roman"/>
          <w:b/>
          <w:sz w:val="28"/>
          <w:szCs w:val="28"/>
        </w:rPr>
        <w:t xml:space="preserve">ад № 4 в соответствии с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развивающей предметно-пространственной среды ДОУ.</w:t>
      </w:r>
    </w:p>
    <w:p w:rsidR="00E44467" w:rsidRDefault="00E44467" w:rsidP="00E444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развивающая предметно-пространственная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развития». Многие выдающиеся философы и педагоги предлагают рассматривать среду как условие оптимального саморазвития личности, считают, что, через предметно-пространственную среду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группы.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Pr="00B314F9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4F9">
        <w:rPr>
          <w:rFonts w:ascii="Times New Roman" w:hAnsi="Times New Roman" w:cs="Times New Roman"/>
          <w:b/>
          <w:sz w:val="28"/>
          <w:szCs w:val="28"/>
        </w:rPr>
        <w:t xml:space="preserve">Требования ФГОС </w:t>
      </w:r>
      <w:proofErr w:type="gramStart"/>
      <w:r w:rsidRPr="00B314F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B314F9">
        <w:rPr>
          <w:rFonts w:ascii="Times New Roman" w:hAnsi="Times New Roman" w:cs="Times New Roman"/>
          <w:b/>
          <w:sz w:val="28"/>
          <w:szCs w:val="28"/>
        </w:rPr>
        <w:t xml:space="preserve"> к развивающей предметно-пространственной среде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Развивающая предметно-пространственная среда ДОУ должна выполнять образовательную, развивающую, воспитывающую, стимулирующую и коммуникативную функции. Но самое главное – она должна работать на развитие самостоятельности и самодеятельности ребенка. А педагог должен уметь выбрать адекватные формы педагогической поддержки для каждого конкретного ребенка. Это означает, что педагог должен уметь обеспечить индивидуализацию и вместе с тем равные возможности полноценного развития. Таким образом, осуществление образовательного процесса в дошкольных группах образовательных учреждений требует рациональной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среды,  от функциональной эффективности которой зависит желание ребенка учиться дальше. Понятие развивающая предметно-пространственная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развития».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Многие выдающие философы и педагоги предлагают рассматривать среду как условие оптимального саморазвития личности, считают, что, через предметно-пространственную среду ребенок сможет сам развивать свои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группы.</w:t>
      </w:r>
    </w:p>
    <w:p w:rsidR="00E44467" w:rsidRDefault="00E44467" w:rsidP="00E444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</w:t>
      </w:r>
      <w:r w:rsidRPr="00C324CA">
        <w:rPr>
          <w:rFonts w:ascii="Times New Roman" w:hAnsi="Times New Roman" w:cs="Times New Roman"/>
          <w:sz w:val="28"/>
          <w:szCs w:val="28"/>
        </w:rPr>
        <w:t>максимальную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потенциала.</w:t>
      </w:r>
    </w:p>
    <w:p w:rsidR="00E44467" w:rsidRDefault="00E44467" w:rsidP="00E444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предполагает:</w:t>
      </w:r>
    </w:p>
    <w:p w:rsidR="00E44467" w:rsidRDefault="00E44467" w:rsidP="00E444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воспитанников всех помещений организации, где осуществляется образовательный процесс;</w:t>
      </w:r>
    </w:p>
    <w:p w:rsidR="00E44467" w:rsidRDefault="00E44467" w:rsidP="00E444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свободный подход воспитанников к играм, игрушкам, материалам, пособиям, обеспечивающих все основные виды деятельности.</w:t>
      </w: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CBD">
        <w:rPr>
          <w:rFonts w:ascii="Times New Roman" w:hAnsi="Times New Roman" w:cs="Times New Roman"/>
          <w:sz w:val="28"/>
          <w:szCs w:val="28"/>
        </w:rPr>
        <w:t xml:space="preserve">Организация развивающей предметно-пространственной среды в ДОУ с учетом ФГОС </w:t>
      </w:r>
      <w:proofErr w:type="gramStart"/>
      <w:r w:rsidRPr="00474C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4CBD">
        <w:rPr>
          <w:rFonts w:ascii="Times New Roman" w:hAnsi="Times New Roman" w:cs="Times New Roman"/>
          <w:sz w:val="28"/>
          <w:szCs w:val="28"/>
        </w:rPr>
        <w:t xml:space="preserve"> строится </w:t>
      </w:r>
      <w:proofErr w:type="gramStart"/>
      <w:r w:rsidRPr="00474CBD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474CBD">
        <w:rPr>
          <w:rFonts w:ascii="Times New Roman" w:hAnsi="Times New Roman" w:cs="Times New Roman"/>
          <w:sz w:val="28"/>
          <w:szCs w:val="28"/>
        </w:rPr>
        <w:t xml:space="preserve"> образом, чтобы дать возможность наиболее эффективно развивать индивидуальность каждого ребенка, его склонностей, интересов, уровня активности.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обогатить среду элементами, стимулирующими познавательную, эмоциональную, двигательную деятельность детей.</w:t>
      </w: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предметами являются материалы, активизирующие познавательную деятельность. Это развивающие игры, технические устройства и игрушки, модели. Предметы для опытно-поисковой работы: магниты, увеличительные стекла, пружинки, весы, мензурки и прочее. В старшем дошкольном возрасте у детей должен быть большой выбор природных материалов для изучения, экспериментирования, составления коллекций.</w:t>
      </w: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 материалы, учитывающие интересы мальчиков и девочек, как в труде, так и в игре. Мальчикам нужны инструменты для работы с деревом, а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т.п.; мальчикам – детали военной формы, предметы обмундирования и вооружения рыцарей, русских богатырей,  разнообразные технические игрушки. Важно иметь в группе большое количество «подручных» материалов: веревки, коробки, проволока, колеса, ленточки, которые творчески используются для решения различных игровых проблем. В подготовительных группах необходимо иметь различные материалы, способствующие овладению чтением, </w:t>
      </w:r>
      <w:r>
        <w:rPr>
          <w:rFonts w:ascii="Times New Roman" w:hAnsi="Times New Roman" w:cs="Times New Roman"/>
          <w:sz w:val="28"/>
          <w:szCs w:val="28"/>
        </w:rPr>
        <w:lastRenderedPageBreak/>
        <w:t>математикой. Это печатные буквы, слова, таблицы, книги с крупным шрифтом, пособие с цифрами, настольно-печатные игры с буквами и цифрами, ребусами, а также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 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 Насыщенная развивающая предметно-пространственная и образовательная среда становится основой для организации увлекательной, содержательной жизни и разностороннего развития каждого ребенка.</w:t>
      </w: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 является основным средством формирования личности ребенка и является источником его знаний и социального опыта. 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из них.</w:t>
      </w: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интеграции образовательных областей способствует формированию единой предметно-пространственной среды. Это означает, что для всестороннего  развития ребенка организуются несколько предметных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важно, чтобы предметы и игрушки, которыми будет действовать ребенок, на первом этапе освоения данной среды были не просто объектами его внимания, а средством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Действия детей с предметами обязательно сопровождается речевым комментарием.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</w:r>
    </w:p>
    <w:p w:rsidR="00E44467" w:rsidRDefault="00E44467" w:rsidP="00E4446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предмета и его называние;</w:t>
      </w:r>
    </w:p>
    <w:p w:rsidR="00E44467" w:rsidRDefault="00E44467" w:rsidP="00E4446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действий с предметами и их называние;</w:t>
      </w:r>
    </w:p>
    <w:p w:rsidR="00E44467" w:rsidRDefault="00E44467" w:rsidP="00E4446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ребенку свободы выбора действий и экспериментирование.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Pr="00B314F9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4F9">
        <w:rPr>
          <w:rFonts w:ascii="Times New Roman" w:hAnsi="Times New Roman" w:cs="Times New Roman"/>
          <w:b/>
          <w:sz w:val="28"/>
          <w:szCs w:val="28"/>
        </w:rPr>
        <w:lastRenderedPageBreak/>
        <w:t>Что должен знать педагог при организации развивающей предметно-пространственной среды в группе:</w:t>
      </w:r>
    </w:p>
    <w:p w:rsidR="00E44467" w:rsidRDefault="00E44467" w:rsidP="00E44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должна выполнять:</w:t>
      </w:r>
    </w:p>
    <w:p w:rsidR="00E44467" w:rsidRDefault="00E44467" w:rsidP="00E444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39225" cy="3200400"/>
            <wp:effectExtent l="57150" t="0" r="857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44467" w:rsidRPr="00601111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самое главное – она должна работать на развитие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самостоятельности и самодеятельности ребенка.</w:t>
      </w:r>
    </w:p>
    <w:p w:rsidR="00E44467" w:rsidRPr="00E712BE" w:rsidRDefault="00E44467" w:rsidP="00E44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гибкое и вариативное использование пространства. Среда должна служить </w:t>
      </w:r>
      <w:r>
        <w:rPr>
          <w:rFonts w:ascii="Times New Roman" w:hAnsi="Times New Roman" w:cs="Times New Roman"/>
          <w:b/>
          <w:sz w:val="28"/>
          <w:szCs w:val="28"/>
        </w:rPr>
        <w:t>удовлетворению потребностей и интересов ребенка.</w:t>
      </w:r>
    </w:p>
    <w:p w:rsidR="00E44467" w:rsidRDefault="00E44467" w:rsidP="00E44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и дизайн предметов направлены </w:t>
      </w:r>
      <w:r>
        <w:rPr>
          <w:rFonts w:ascii="Times New Roman" w:hAnsi="Times New Roman" w:cs="Times New Roman"/>
          <w:b/>
          <w:sz w:val="28"/>
          <w:szCs w:val="28"/>
        </w:rPr>
        <w:t>на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возрасту</w:t>
      </w:r>
      <w:r>
        <w:rPr>
          <w:rFonts w:ascii="Times New Roman" w:hAnsi="Times New Roman" w:cs="Times New Roman"/>
          <w:sz w:val="28"/>
          <w:szCs w:val="28"/>
        </w:rPr>
        <w:t xml:space="preserve"> детей группы.</w:t>
      </w:r>
    </w:p>
    <w:p w:rsidR="00E44467" w:rsidRPr="00E712BE" w:rsidRDefault="00E44467" w:rsidP="00E44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декора должны быть </w:t>
      </w:r>
      <w:r>
        <w:rPr>
          <w:rFonts w:ascii="Times New Roman" w:hAnsi="Times New Roman" w:cs="Times New Roman"/>
          <w:b/>
          <w:sz w:val="28"/>
          <w:szCs w:val="28"/>
        </w:rPr>
        <w:t>легко сменяемыми.</w:t>
      </w:r>
    </w:p>
    <w:p w:rsidR="00E44467" w:rsidRPr="00E712BE" w:rsidRDefault="00E44467" w:rsidP="00E44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группе необходимо предусмотреть место для </w:t>
      </w:r>
      <w:r>
        <w:rPr>
          <w:rFonts w:ascii="Times New Roman" w:hAnsi="Times New Roman" w:cs="Times New Roman"/>
          <w:b/>
          <w:sz w:val="28"/>
          <w:szCs w:val="28"/>
        </w:rPr>
        <w:t>экспериментальной деятельности.</w:t>
      </w:r>
    </w:p>
    <w:p w:rsidR="00E44467" w:rsidRDefault="00E44467" w:rsidP="00E44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Организуя предметную среду в групповом помещении,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эмоциональной сферы.</w:t>
      </w:r>
    </w:p>
    <w:p w:rsidR="00E44467" w:rsidRDefault="00E44467" w:rsidP="00E44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Цветовая палитра должна быть представлена теплыми пастельными тонами.</w:t>
      </w:r>
    </w:p>
    <w:p w:rsidR="00E44467" w:rsidRDefault="00E44467" w:rsidP="00E44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FA">
        <w:rPr>
          <w:rFonts w:ascii="Times New Roman" w:hAnsi="Times New Roman" w:cs="Times New Roman"/>
          <w:sz w:val="28"/>
          <w:szCs w:val="28"/>
        </w:rPr>
        <w:lastRenderedPageBreak/>
        <w:t xml:space="preserve">При создании развивающего пространства и групповом помещении необходимо учитывать </w:t>
      </w:r>
      <w:r w:rsidRPr="001E15FA">
        <w:rPr>
          <w:rFonts w:ascii="Times New Roman" w:hAnsi="Times New Roman" w:cs="Times New Roman"/>
          <w:b/>
          <w:sz w:val="28"/>
          <w:szCs w:val="28"/>
        </w:rPr>
        <w:t>ведущую роль игровой деятельности.</w:t>
      </w:r>
    </w:p>
    <w:p w:rsidR="00E44467" w:rsidRDefault="00E44467" w:rsidP="00E444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группы должна меняться в зависимости от </w:t>
      </w:r>
      <w:r>
        <w:rPr>
          <w:rFonts w:ascii="Times New Roman" w:hAnsi="Times New Roman" w:cs="Times New Roman"/>
          <w:b/>
          <w:sz w:val="28"/>
          <w:szCs w:val="28"/>
        </w:rPr>
        <w:t>возрастных особенностей детей,</w:t>
      </w:r>
      <w:r>
        <w:rPr>
          <w:rFonts w:ascii="Times New Roman" w:hAnsi="Times New Roman" w:cs="Times New Roman"/>
          <w:sz w:val="28"/>
          <w:szCs w:val="28"/>
        </w:rPr>
        <w:t xml:space="preserve"> периода обучения, образовательной программы.</w:t>
      </w: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 предметная среда имеет характер открытой, незамкнутой системы, способной к корректировке и развитию. Иначе говоря, среда не только </w:t>
      </w:r>
      <w:r>
        <w:rPr>
          <w:rFonts w:ascii="Times New Roman" w:hAnsi="Times New Roman" w:cs="Times New Roman"/>
          <w:b/>
          <w:sz w:val="28"/>
          <w:szCs w:val="28"/>
        </w:rPr>
        <w:t>развивающая, но и развивающаяся.</w:t>
      </w:r>
      <w:r>
        <w:rPr>
          <w:rFonts w:ascii="Times New Roman" w:hAnsi="Times New Roman" w:cs="Times New Roman"/>
          <w:sz w:val="28"/>
          <w:szCs w:val="28"/>
        </w:rPr>
        <w:t xml:space="preserve">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E44467" w:rsidRPr="00B314F9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Согласно, определенным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4F9">
        <w:rPr>
          <w:rFonts w:ascii="Times New Roman" w:hAnsi="Times New Roman" w:cs="Times New Roman"/>
          <w:b/>
          <w:sz w:val="28"/>
          <w:szCs w:val="28"/>
        </w:rPr>
        <w:t>принципам</w:t>
      </w:r>
      <w:proofErr w:type="gramEnd"/>
      <w:r w:rsidRPr="00B314F9">
        <w:rPr>
          <w:rFonts w:ascii="Times New Roman" w:hAnsi="Times New Roman" w:cs="Times New Roman"/>
          <w:b/>
          <w:sz w:val="28"/>
          <w:szCs w:val="28"/>
        </w:rPr>
        <w:t xml:space="preserve"> построения развивающей предметно-пространственной среды, среда дошкольного учреждения должна быть: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14F9">
        <w:rPr>
          <w:rFonts w:ascii="Times New Roman" w:hAnsi="Times New Roman" w:cs="Times New Roman"/>
          <w:b/>
          <w:sz w:val="28"/>
          <w:szCs w:val="28"/>
        </w:rPr>
        <w:t>полифункциональна</w:t>
      </w:r>
      <w:proofErr w:type="spellEnd"/>
      <w:r w:rsidRPr="00B314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открывать перед детьми множество возможностей, обеспечивать все составляющие образовательного процесса и в этом смысле должна быть многофункциональной;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4F9">
        <w:rPr>
          <w:rFonts w:ascii="Times New Roman" w:hAnsi="Times New Roman" w:cs="Times New Roman"/>
          <w:b/>
          <w:sz w:val="28"/>
          <w:szCs w:val="28"/>
        </w:rPr>
        <w:t>трансформируема:</w:t>
      </w:r>
      <w:r>
        <w:rPr>
          <w:rFonts w:ascii="Times New Roman" w:hAnsi="Times New Roman" w:cs="Times New Roman"/>
          <w:sz w:val="28"/>
          <w:szCs w:val="28"/>
        </w:rPr>
        <w:t xml:space="preserve"> т.е. предоставлять возможность изменений, позволяющих, по ситуации, вынести на первый план ту или иную функцию пространства (в отличие от многофункционального зонирования, жестко закрепляющего функции за определенным пространством);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4F9">
        <w:rPr>
          <w:rFonts w:ascii="Times New Roman" w:hAnsi="Times New Roman" w:cs="Times New Roman"/>
          <w:b/>
          <w:sz w:val="28"/>
          <w:szCs w:val="28"/>
        </w:rPr>
        <w:t>вариативна:</w:t>
      </w:r>
      <w:r>
        <w:rPr>
          <w:rFonts w:ascii="Times New Roman" w:hAnsi="Times New Roman" w:cs="Times New Roman"/>
          <w:sz w:val="28"/>
          <w:szCs w:val="28"/>
        </w:rPr>
        <w:t xml:space="preserve"> предполагать наличие различных пространств (для игры, конструирования, уединения и пр.),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детей;</w:t>
      </w:r>
      <w:proofErr w:type="gramEnd"/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4F9">
        <w:rPr>
          <w:rFonts w:ascii="Times New Roman" w:hAnsi="Times New Roman" w:cs="Times New Roman"/>
          <w:b/>
          <w:sz w:val="28"/>
          <w:szCs w:val="28"/>
        </w:rPr>
        <w:t>насыщена:</w:t>
      </w:r>
      <w:r>
        <w:rPr>
          <w:rFonts w:ascii="Times New Roman" w:hAnsi="Times New Roman" w:cs="Times New Roman"/>
          <w:sz w:val="28"/>
          <w:szCs w:val="28"/>
        </w:rPr>
        <w:t xml:space="preserve"> среда соответствует возрастным возможностям детей и содержанию Программы, предполагает наличие средств обучения (в том числе технических), разнообразие материалов для всех видов активности воспитанников, экспериментирование с доступными детям материалами (в том числе с песком и водой);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4F9">
        <w:rPr>
          <w:rFonts w:ascii="Times New Roman" w:hAnsi="Times New Roman" w:cs="Times New Roman"/>
          <w:b/>
          <w:sz w:val="28"/>
          <w:szCs w:val="28"/>
        </w:rPr>
        <w:t>доступна:</w:t>
      </w:r>
      <w:r>
        <w:rPr>
          <w:rFonts w:ascii="Times New Roman" w:hAnsi="Times New Roman" w:cs="Times New Roman"/>
          <w:sz w:val="28"/>
          <w:szCs w:val="28"/>
        </w:rPr>
        <w:t xml:space="preserve"> среда обеспечивает свободный доступ всех детей (и с ограниченными возможностями здоровья) к играм, игрушкам, материалам, пособиям;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4F9">
        <w:rPr>
          <w:rFonts w:ascii="Times New Roman" w:hAnsi="Times New Roman" w:cs="Times New Roman"/>
          <w:b/>
          <w:sz w:val="28"/>
          <w:szCs w:val="28"/>
        </w:rPr>
        <w:t>безопасна:</w:t>
      </w:r>
      <w:r>
        <w:rPr>
          <w:rFonts w:ascii="Times New Roman" w:hAnsi="Times New Roman" w:cs="Times New Roman"/>
          <w:sz w:val="28"/>
          <w:szCs w:val="28"/>
        </w:rPr>
        <w:t xml:space="preserve"> среда предполагает соответствие всех ее элементов требованиям надежности, качества и безопасности.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Итак, среда должна выполнять образовательную, развивающую, воспитывающую, стимулирующую, коммуникативную функции. Но самое главное – она должна работать на развитие самостоятельности и самодеятельности ребенка. При построении современной предметно-пространственной среды в нашем дошкольном учреждении мы учитывали нормативно-правовые акты, защищающие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детства:</w:t>
      </w:r>
    </w:p>
    <w:p w:rsidR="00E44467" w:rsidRDefault="00E44467" w:rsidP="00E4446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Конвенция о правах ребенка;</w:t>
      </w:r>
    </w:p>
    <w:p w:rsidR="00E44467" w:rsidRDefault="00E44467" w:rsidP="00E4446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 (ст. 7, 43);</w:t>
      </w:r>
    </w:p>
    <w:p w:rsidR="00E44467" w:rsidRDefault="00E44467" w:rsidP="00E4446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образовании в РФ» от 29 декабря 2012 г. № 273-ФЗ (ст.64);</w:t>
      </w:r>
    </w:p>
    <w:p w:rsidR="00E44467" w:rsidRDefault="00E44467" w:rsidP="00E4446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РФ от 15 мая 2013 г. № 792-р «Государственная программа развития образования в Российской Федерации на 2013-2020 годы» (подпрограмма «Развитие дошкольного, общего и дополнительного образования детей»);</w:t>
      </w:r>
    </w:p>
    <w:p w:rsidR="00E44467" w:rsidRDefault="00E44467" w:rsidP="00E4446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(часть 4, 5, 6);</w:t>
      </w:r>
    </w:p>
    <w:p w:rsidR="00E44467" w:rsidRDefault="00E44467" w:rsidP="00E4446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 – образовательным программам дошкольного образования»;</w:t>
      </w:r>
    </w:p>
    <w:p w:rsidR="00E44467" w:rsidRDefault="00E44467" w:rsidP="00E4446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17 октября 2013 г. № 1155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осква «Об утверждении федерального государственного образовательного стандарта дошкольного образования» (часть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п.2.6, 2.7, 2.8;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 п.3.3);</w:t>
      </w:r>
    </w:p>
    <w:p w:rsidR="00E44467" w:rsidRDefault="00E44467" w:rsidP="00E4446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14 июня 2013 г. № 462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организацией».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8DB">
        <w:rPr>
          <w:rFonts w:ascii="Times New Roman" w:hAnsi="Times New Roman" w:cs="Times New Roman"/>
          <w:sz w:val="28"/>
          <w:szCs w:val="28"/>
        </w:rPr>
        <w:t>Систематическое проведение анализа состояния предметной среды в ДОУ с целью приведения ее в соответствие гигиеническим, педагогическим и эстетическим требованиями (единство стиля, гармония цвета, использование при оформлении произведений искусства, комнатных растений, детских работ, гармоничность, соразмерность и пропорциональность мебели и т.п.) дает возможность планомерного ее обогащения, замены устаревшего оборудования, введения ИКТ, элементов  для развития технического, исследовательского, продуктивного творчества дошкольников.</w:t>
      </w:r>
      <w:proofErr w:type="gramEnd"/>
      <w:r w:rsidRPr="008358DB">
        <w:rPr>
          <w:rFonts w:ascii="Times New Roman" w:hAnsi="Times New Roman" w:cs="Times New Roman"/>
          <w:sz w:val="28"/>
          <w:szCs w:val="28"/>
        </w:rPr>
        <w:t xml:space="preserve"> В нашем дошкольном образовательном учреждении анализ предметно-пространственной среды проводится ежегодно в апреле-мае месяце.</w:t>
      </w:r>
    </w:p>
    <w:p w:rsidR="004C2E5B" w:rsidRDefault="004C2E5B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E5B" w:rsidRDefault="004C2E5B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E5B" w:rsidRDefault="004C2E5B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E5B" w:rsidRDefault="004C2E5B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E5B" w:rsidRDefault="004C2E5B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4F9">
        <w:rPr>
          <w:rFonts w:ascii="Times New Roman" w:hAnsi="Times New Roman" w:cs="Times New Roman"/>
          <w:b/>
          <w:sz w:val="28"/>
          <w:szCs w:val="28"/>
        </w:rPr>
        <w:lastRenderedPageBreak/>
        <w:t>Исходя из анализа предметно-пространственная среда проектируется</w:t>
      </w:r>
      <w:proofErr w:type="gramEnd"/>
      <w:r w:rsidRPr="00B314F9">
        <w:rPr>
          <w:rFonts w:ascii="Times New Roman" w:hAnsi="Times New Roman" w:cs="Times New Roman"/>
          <w:b/>
          <w:sz w:val="28"/>
          <w:szCs w:val="28"/>
        </w:rPr>
        <w:t xml:space="preserve"> на основе:</w:t>
      </w:r>
    </w:p>
    <w:p w:rsidR="004C2E5B" w:rsidRDefault="004C2E5B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467" w:rsidRPr="00B314F9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20200" cy="3200400"/>
            <wp:effectExtent l="19050" t="0" r="571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8DB">
        <w:rPr>
          <w:rFonts w:ascii="Times New Roman" w:hAnsi="Times New Roman" w:cs="Times New Roman"/>
          <w:sz w:val="28"/>
          <w:szCs w:val="28"/>
        </w:rPr>
        <w:t>Построение предметной среды – это внешнее условие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  <w:r>
        <w:rPr>
          <w:rFonts w:ascii="Times New Roman" w:hAnsi="Times New Roman" w:cs="Times New Roman"/>
          <w:sz w:val="28"/>
          <w:szCs w:val="28"/>
        </w:rPr>
        <w:t xml:space="preserve"> Предметная среда должна включать необходимые и достаточные предметы и оборудование, обеспечивающие каждый из видов детской деятельности. Таким образом, исходным основанием данной экспертизы является принцип деятельности, и соответствия возрасту детей. К развивающим видам деятельности относятся: игровая, продуктивная, художественно-эстетическая и познавательно-исследовательская. Необходимо также обеспечить двигательную активность детей как условие их полноценного физического развития. Предметное содержание развивающей предметно-пространственной среды должно предоставлять возможность организации проектной деятельности, а в свете развития информационных технологий и возможность применения в образовании и воспитании дошкольников информационных компьютерных технологий.</w:t>
      </w: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МБДОУ ЦРР детский сад № 4 на данный момент функционирует 10 групп детей 3-7 лет и 2 группы семейного воспитания. Анализ предметно-пространственной среды проводился в 10 групповых ячейках, физкультурном и музыкальном зале, образовательных центрах в здании детского сада.</w:t>
      </w: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12"/>
        <w:tblW w:w="15559" w:type="dxa"/>
        <w:tblLook w:val="01E0"/>
      </w:tblPr>
      <w:tblGrid>
        <w:gridCol w:w="5637"/>
        <w:gridCol w:w="9922"/>
      </w:tblGrid>
      <w:tr w:rsidR="00E44467" w:rsidRPr="009048AE" w:rsidTr="000902BF">
        <w:trPr>
          <w:cnfStyle w:val="100000000000"/>
        </w:trPr>
        <w:tc>
          <w:tcPr>
            <w:cnfStyle w:val="001000000000"/>
            <w:tcW w:w="5637" w:type="dxa"/>
          </w:tcPr>
          <w:p w:rsidR="00E44467" w:rsidRPr="001A10DE" w:rsidRDefault="00E44467" w:rsidP="000902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sz w:val="28"/>
                <w:szCs w:val="28"/>
              </w:rPr>
              <w:t>Вид помещения функциональное использование</w:t>
            </w:r>
          </w:p>
        </w:tc>
        <w:tc>
          <w:tcPr>
            <w:cnfStyle w:val="000100000000"/>
            <w:tcW w:w="9922" w:type="dxa"/>
          </w:tcPr>
          <w:p w:rsidR="00E44467" w:rsidRPr="001A10DE" w:rsidRDefault="00E44467" w:rsidP="000902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sz w:val="28"/>
                <w:szCs w:val="28"/>
              </w:rPr>
              <w:t>Оснащение</w:t>
            </w:r>
          </w:p>
        </w:tc>
      </w:tr>
      <w:tr w:rsidR="00E44467" w:rsidRPr="009048AE" w:rsidTr="000902BF">
        <w:trPr>
          <w:cnfStyle w:val="000000100000"/>
          <w:trHeight w:val="527"/>
        </w:trPr>
        <w:tc>
          <w:tcPr>
            <w:cnfStyle w:val="001000000000"/>
            <w:tcW w:w="5637" w:type="dxa"/>
          </w:tcPr>
          <w:p w:rsidR="00E44467" w:rsidRPr="001A10DE" w:rsidRDefault="00E44467" w:rsidP="000902B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sz w:val="28"/>
                <w:szCs w:val="28"/>
              </w:rPr>
              <w:t>Групповая комната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Ознакомление с предметным и социальным миром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Развитие речи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Ознакомление с окружающим миром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Сенсорное развитие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Ознакомление с художественной литературой и художественно – прикладным творчеством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Обучение грамоте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Сюжетно – ролевые игры (для девочек)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Самообслуживание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Трудовая деятельность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Самостоятельная творческая деятельность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Ознакомление с природой, труд в природе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Игровая деятельность</w:t>
            </w:r>
          </w:p>
          <w:p w:rsidR="00E44467" w:rsidRPr="001A10DE" w:rsidRDefault="00E44467" w:rsidP="000902BF">
            <w:pPr>
              <w:ind w:left="72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cnfStyle w:val="000100000000"/>
            <w:tcW w:w="9922" w:type="dxa"/>
          </w:tcPr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Дидактические материалы по </w:t>
            </w:r>
            <w:proofErr w:type="spellStart"/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сенсорике</w:t>
            </w:r>
            <w:proofErr w:type="spellEnd"/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, математике, развитию речи, обучению грамоте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Муляжи овощей и фруктов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Календарь погоды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Магнитофон, аудиозаписи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 xml:space="preserve">Развивающие игры  Дары </w:t>
            </w:r>
            <w:proofErr w:type="spellStart"/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Фребеля</w:t>
            </w:r>
            <w:proofErr w:type="spellEnd"/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 xml:space="preserve">, блоки </w:t>
            </w:r>
            <w:proofErr w:type="spellStart"/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Дьенеша</w:t>
            </w:r>
            <w:proofErr w:type="spellEnd"/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 xml:space="preserve">, палочки </w:t>
            </w:r>
            <w:proofErr w:type="spellStart"/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Кьюизененра</w:t>
            </w:r>
            <w:proofErr w:type="spellEnd"/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Книжный центр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Центр для изобразительной детской деятельности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Природный уголок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Головоломки, мозаики, </w:t>
            </w:r>
            <w:proofErr w:type="spellStart"/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пазлы</w:t>
            </w:r>
            <w:proofErr w:type="spellEnd"/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, настольные игры, лото.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Развивающие игры по математике, логике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Различные виды театров</w:t>
            </w:r>
          </w:p>
        </w:tc>
      </w:tr>
      <w:tr w:rsidR="00E44467" w:rsidRPr="009048AE" w:rsidTr="000902BF">
        <w:trPr>
          <w:cnfStyle w:val="000000010000"/>
          <w:trHeight w:val="527"/>
        </w:trPr>
        <w:tc>
          <w:tcPr>
            <w:cnfStyle w:val="001000000000"/>
            <w:tcW w:w="5637" w:type="dxa"/>
          </w:tcPr>
          <w:p w:rsidR="00E44467" w:rsidRPr="001A10DE" w:rsidRDefault="00E44467" w:rsidP="000902B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Спальная комната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Дневной сон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Гимнастика после сна 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Сюжетно – ролевые игры (для мальчиков)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Игровая деятельность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Конструктивная деятельность</w:t>
            </w:r>
          </w:p>
        </w:tc>
        <w:tc>
          <w:tcPr>
            <w:cnfStyle w:val="000100000000"/>
            <w:tcW w:w="9922" w:type="dxa"/>
          </w:tcPr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Атрибуты для сюжетно – ролевых игр: «Военный», «Строитель», «Пожарный»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Машины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Конструкторы различных видов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E44467" w:rsidRPr="009048AE" w:rsidTr="000902BF">
        <w:trPr>
          <w:cnfStyle w:val="000000100000"/>
        </w:trPr>
        <w:tc>
          <w:tcPr>
            <w:cnfStyle w:val="001000000000"/>
            <w:tcW w:w="5637" w:type="dxa"/>
          </w:tcPr>
          <w:p w:rsidR="00E44467" w:rsidRPr="001A10DE" w:rsidRDefault="00E44467" w:rsidP="000902B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sz w:val="28"/>
                <w:szCs w:val="28"/>
              </w:rPr>
              <w:t>Раздевальная комната</w:t>
            </w:r>
          </w:p>
          <w:p w:rsidR="00E44467" w:rsidRPr="001A10DE" w:rsidRDefault="00E44467" w:rsidP="00E44467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Информационно – просветительская работа с родителями</w:t>
            </w:r>
          </w:p>
          <w:p w:rsidR="00E44467" w:rsidRPr="001A10DE" w:rsidRDefault="00E44467" w:rsidP="00E44467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Формирование КГН</w:t>
            </w:r>
          </w:p>
          <w:p w:rsidR="00E44467" w:rsidRPr="001A10DE" w:rsidRDefault="00E44467" w:rsidP="00E44467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Физическое развитие</w:t>
            </w:r>
          </w:p>
        </w:tc>
        <w:tc>
          <w:tcPr>
            <w:cnfStyle w:val="000100000000"/>
            <w:tcW w:w="9922" w:type="dxa"/>
          </w:tcPr>
          <w:p w:rsidR="00E44467" w:rsidRPr="001A10DE" w:rsidRDefault="00E44467" w:rsidP="00E44467">
            <w:pPr>
              <w:numPr>
                <w:ilvl w:val="0"/>
                <w:numId w:val="12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Информационный уголок</w:t>
            </w:r>
          </w:p>
          <w:p w:rsidR="00E44467" w:rsidRPr="001A10DE" w:rsidRDefault="00E44467" w:rsidP="00E44467">
            <w:pPr>
              <w:numPr>
                <w:ilvl w:val="0"/>
                <w:numId w:val="12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Выставки детского творчества</w:t>
            </w:r>
          </w:p>
          <w:p w:rsidR="00E44467" w:rsidRPr="001A10DE" w:rsidRDefault="00E44467" w:rsidP="00E44467">
            <w:pPr>
              <w:numPr>
                <w:ilvl w:val="0"/>
                <w:numId w:val="12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Наглядно – информационный материал</w:t>
            </w:r>
          </w:p>
          <w:p w:rsidR="00E44467" w:rsidRPr="001A10DE" w:rsidRDefault="00E44467" w:rsidP="00E44467">
            <w:pPr>
              <w:numPr>
                <w:ilvl w:val="0"/>
                <w:numId w:val="12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Физкультурный центр</w:t>
            </w:r>
          </w:p>
        </w:tc>
      </w:tr>
      <w:tr w:rsidR="00E44467" w:rsidRPr="009048AE" w:rsidTr="000902BF">
        <w:trPr>
          <w:cnfStyle w:val="000000010000"/>
        </w:trPr>
        <w:tc>
          <w:tcPr>
            <w:cnfStyle w:val="001000000000"/>
            <w:tcW w:w="5637" w:type="dxa"/>
          </w:tcPr>
          <w:p w:rsidR="00E44467" w:rsidRPr="001A10DE" w:rsidRDefault="00E44467" w:rsidP="000902B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sz w:val="28"/>
                <w:szCs w:val="28"/>
              </w:rPr>
              <w:t>Методический кабинет</w:t>
            </w:r>
          </w:p>
          <w:p w:rsidR="00E44467" w:rsidRPr="001A10DE" w:rsidRDefault="00E44467" w:rsidP="00E44467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Осуществление методической помощи педагогам</w:t>
            </w:r>
          </w:p>
          <w:p w:rsidR="00E44467" w:rsidRPr="001A10DE" w:rsidRDefault="00E44467" w:rsidP="00E44467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Организация консультаций, семинаров, педагогических советов</w:t>
            </w:r>
          </w:p>
        </w:tc>
        <w:tc>
          <w:tcPr>
            <w:cnfStyle w:val="000100000000"/>
            <w:tcW w:w="9922" w:type="dxa"/>
          </w:tcPr>
          <w:p w:rsidR="00E44467" w:rsidRPr="001A10DE" w:rsidRDefault="00E44467" w:rsidP="00E44467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Библиотека педагогической и методической литературы</w:t>
            </w:r>
          </w:p>
          <w:p w:rsidR="00E44467" w:rsidRPr="001A10DE" w:rsidRDefault="00E44467" w:rsidP="00E44467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Пособия для занятий</w:t>
            </w:r>
          </w:p>
          <w:p w:rsidR="00E44467" w:rsidRPr="001A10DE" w:rsidRDefault="00E44467" w:rsidP="00E44467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Опыт работы педагогов</w:t>
            </w:r>
          </w:p>
          <w:p w:rsidR="00E44467" w:rsidRPr="001A10DE" w:rsidRDefault="00E44467" w:rsidP="00E44467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Материалы консультаций, семинаров, семинаров – практикумов</w:t>
            </w:r>
          </w:p>
          <w:p w:rsidR="00E44467" w:rsidRPr="001A10DE" w:rsidRDefault="00E44467" w:rsidP="00E44467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Счетный материал</w:t>
            </w:r>
          </w:p>
          <w:p w:rsidR="00E44467" w:rsidRPr="001A10DE" w:rsidRDefault="00E44467" w:rsidP="00E44467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Демонстрационные куклы</w:t>
            </w:r>
          </w:p>
          <w:p w:rsidR="00E44467" w:rsidRPr="001A10DE" w:rsidRDefault="00E44467" w:rsidP="00E44467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Куклы разных национальностей</w:t>
            </w:r>
          </w:p>
          <w:p w:rsidR="00E44467" w:rsidRPr="001A10DE" w:rsidRDefault="00E44467" w:rsidP="00E44467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Оргтехника</w:t>
            </w:r>
          </w:p>
        </w:tc>
      </w:tr>
      <w:tr w:rsidR="00E44467" w:rsidRPr="009048AE" w:rsidTr="000902BF">
        <w:trPr>
          <w:cnfStyle w:val="000000100000"/>
        </w:trPr>
        <w:tc>
          <w:tcPr>
            <w:cnfStyle w:val="001000000000"/>
            <w:tcW w:w="5637" w:type="dxa"/>
          </w:tcPr>
          <w:p w:rsidR="00E44467" w:rsidRPr="001A10DE" w:rsidRDefault="00E44467" w:rsidP="000902B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sz w:val="28"/>
                <w:szCs w:val="28"/>
              </w:rPr>
              <w:t>Физкультурный зал</w:t>
            </w:r>
          </w:p>
          <w:p w:rsidR="00E44467" w:rsidRPr="001A10DE" w:rsidRDefault="00E44467" w:rsidP="000902B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i/>
                <w:sz w:val="28"/>
                <w:szCs w:val="28"/>
              </w:rPr>
              <w:t>Образовательный центр «Здоровый малыш»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Физкультурные занятия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Спортивные досуги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Развлечения, праздники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Индивидуальные занятия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lastRenderedPageBreak/>
              <w:t>Час спортивных и подвижных игр</w:t>
            </w:r>
          </w:p>
        </w:tc>
        <w:tc>
          <w:tcPr>
            <w:cnfStyle w:val="000100000000"/>
            <w:tcW w:w="9922" w:type="dxa"/>
          </w:tcPr>
          <w:p w:rsidR="00E44467" w:rsidRPr="001A10DE" w:rsidRDefault="00E44467" w:rsidP="00E44467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lastRenderedPageBreak/>
              <w:t>Спортивное оборудование для прыжков, метания, лазания, ползанья</w:t>
            </w:r>
          </w:p>
          <w:p w:rsidR="00E44467" w:rsidRPr="001A10DE" w:rsidRDefault="00E44467" w:rsidP="00E44467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Оборудование для подвижных и спортивных игр, эстафет</w:t>
            </w:r>
          </w:p>
          <w:p w:rsidR="00E44467" w:rsidRPr="001A10DE" w:rsidRDefault="00E44467" w:rsidP="00E44467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Оборудование для </w:t>
            </w:r>
            <w:proofErr w:type="spellStart"/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общеразвивающих</w:t>
            </w:r>
            <w:proofErr w:type="spellEnd"/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упражнений</w:t>
            </w:r>
          </w:p>
          <w:p w:rsidR="00E44467" w:rsidRPr="001A10DE" w:rsidRDefault="00E44467" w:rsidP="00E44467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Мягкие модули</w:t>
            </w:r>
          </w:p>
          <w:p w:rsidR="00E44467" w:rsidRPr="001A10DE" w:rsidRDefault="00E44467" w:rsidP="00E44467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Оздоровительные и массажные дорожки</w:t>
            </w:r>
          </w:p>
        </w:tc>
      </w:tr>
      <w:tr w:rsidR="00E44467" w:rsidRPr="009048AE" w:rsidTr="000902BF">
        <w:trPr>
          <w:cnfStyle w:val="000000010000"/>
          <w:trHeight w:val="2764"/>
        </w:trPr>
        <w:tc>
          <w:tcPr>
            <w:cnfStyle w:val="001000000000"/>
            <w:tcW w:w="5637" w:type="dxa"/>
          </w:tcPr>
          <w:p w:rsidR="00E44467" w:rsidRPr="001A10DE" w:rsidRDefault="00E44467" w:rsidP="000902B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Музыкальный зал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Занятия по музыкальному воспитанию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Индивидуальные занятия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Тематические досуги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Развлечения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Театральные представления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Праздники и утренники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Родительские собрания и прочие мероприятия для родителей</w:t>
            </w:r>
          </w:p>
          <w:p w:rsidR="00E44467" w:rsidRPr="001A10DE" w:rsidRDefault="00E44467" w:rsidP="000902BF">
            <w:pPr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cnfStyle w:val="000100000000"/>
            <w:tcW w:w="9922" w:type="dxa"/>
          </w:tcPr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Библиотека методической литературы, сборники нот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Музыкальный центр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Переносная аудиосистема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Интерактивный кабинет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Пианино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Разнообразные музыкальные инструменты для детей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Подборка аудио, С</w:t>
            </w:r>
            <w:proofErr w:type="gramStart"/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  <w:lang w:val="en-US"/>
              </w:rPr>
              <w:t>D</w:t>
            </w:r>
            <w:proofErr w:type="gramEnd"/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кассет с музыкальными произведениями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Различные виды театров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Детские взрослые костюмы</w:t>
            </w:r>
          </w:p>
        </w:tc>
      </w:tr>
      <w:tr w:rsidR="00E44467" w:rsidRPr="00722CE2" w:rsidTr="000902BF">
        <w:trPr>
          <w:cnfStyle w:val="000000100000"/>
        </w:trPr>
        <w:tc>
          <w:tcPr>
            <w:cnfStyle w:val="001000000000"/>
            <w:tcW w:w="5637" w:type="dxa"/>
          </w:tcPr>
          <w:p w:rsidR="00E44467" w:rsidRPr="001A10DE" w:rsidRDefault="00E44467" w:rsidP="000902B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i/>
                <w:sz w:val="28"/>
                <w:szCs w:val="28"/>
              </w:rPr>
              <w:t>Образовательный центр «Фантазеры»</w:t>
            </w:r>
          </w:p>
          <w:p w:rsidR="00E44467" w:rsidRPr="001A10DE" w:rsidRDefault="00E44467" w:rsidP="00E4446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hAnsi="Times New Roman"/>
                <w:b w:val="0"/>
                <w:i/>
                <w:sz w:val="28"/>
                <w:szCs w:val="28"/>
              </w:rPr>
              <w:t>Занятия творческой деятельностью</w:t>
            </w:r>
          </w:p>
          <w:p w:rsidR="00E44467" w:rsidRPr="001A10DE" w:rsidRDefault="00E44467" w:rsidP="00E4446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hAnsi="Times New Roman"/>
                <w:b w:val="0"/>
                <w:i/>
                <w:sz w:val="28"/>
                <w:szCs w:val="28"/>
              </w:rPr>
              <w:t>Просмотр иллюстраций, сказок, мультипликационных роликов, развивающих игр, презентаций</w:t>
            </w:r>
          </w:p>
        </w:tc>
        <w:tc>
          <w:tcPr>
            <w:cnfStyle w:val="000100000000"/>
            <w:tcW w:w="9922" w:type="dxa"/>
          </w:tcPr>
          <w:p w:rsidR="00E44467" w:rsidRPr="001A10DE" w:rsidRDefault="00E44467" w:rsidP="00E44467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Материалы и оборудование для изобразительной деятельности</w:t>
            </w:r>
          </w:p>
          <w:p w:rsidR="00E44467" w:rsidRPr="001A10DE" w:rsidRDefault="00E44467" w:rsidP="00E44467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Демонстрационный материал для занятий с детьми</w:t>
            </w:r>
          </w:p>
          <w:p w:rsidR="00E44467" w:rsidRPr="001A10DE" w:rsidRDefault="00E44467" w:rsidP="00E44467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Иллюстративный материал</w:t>
            </w:r>
          </w:p>
          <w:p w:rsidR="00E44467" w:rsidRPr="001A10DE" w:rsidRDefault="00E44467" w:rsidP="00E44467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Изделия народных промыслов</w:t>
            </w:r>
          </w:p>
          <w:p w:rsidR="00E44467" w:rsidRPr="001A10DE" w:rsidRDefault="00E44467" w:rsidP="00E44467">
            <w:pPr>
              <w:numPr>
                <w:ilvl w:val="0"/>
                <w:numId w:val="13"/>
              </w:numPr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Скульптуры малых форм (глина, дерево)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Игрушки, муляжи</w:t>
            </w:r>
          </w:p>
          <w:p w:rsidR="00E44467" w:rsidRPr="001A10DE" w:rsidRDefault="00E44467" w:rsidP="00E44467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Интерактивный кабинет</w:t>
            </w:r>
          </w:p>
        </w:tc>
      </w:tr>
      <w:tr w:rsidR="00E44467" w:rsidRPr="00722CE2" w:rsidTr="000902BF">
        <w:trPr>
          <w:cnfStyle w:val="000000010000"/>
        </w:trPr>
        <w:tc>
          <w:tcPr>
            <w:cnfStyle w:val="001000000000"/>
            <w:tcW w:w="5637" w:type="dxa"/>
          </w:tcPr>
          <w:p w:rsidR="00E44467" w:rsidRPr="001A10DE" w:rsidRDefault="00E44467" w:rsidP="000902B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A10DE">
              <w:rPr>
                <w:rFonts w:ascii="Times New Roman" w:hAnsi="Times New Roman"/>
                <w:i/>
                <w:sz w:val="28"/>
                <w:szCs w:val="28"/>
              </w:rPr>
              <w:t>Образовательный центр «Умный малыш»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Сенсорное развитие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Ознакомление с предметным и социальным миром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Развитие речи</w:t>
            </w:r>
          </w:p>
          <w:p w:rsidR="00E44467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Ознакомление с окружающим миром</w:t>
            </w:r>
          </w:p>
          <w:p w:rsidR="00E44467" w:rsidRPr="001A10DE" w:rsidRDefault="00E44467" w:rsidP="000902BF">
            <w:pPr>
              <w:ind w:left="720"/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cnfStyle w:val="000100000000"/>
            <w:tcW w:w="9922" w:type="dxa"/>
          </w:tcPr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 xml:space="preserve">Дидактические материалы по </w:t>
            </w:r>
            <w:proofErr w:type="spellStart"/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сенсорике</w:t>
            </w:r>
            <w:proofErr w:type="spellEnd"/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, математике, развитию речи, обучению грамоте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 xml:space="preserve">Развивающие игры  Дары </w:t>
            </w:r>
            <w:proofErr w:type="spellStart"/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Фребеля</w:t>
            </w:r>
            <w:proofErr w:type="spellEnd"/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 xml:space="preserve">Головоломки, мозаики, </w:t>
            </w:r>
            <w:proofErr w:type="spellStart"/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пазлы</w:t>
            </w:r>
            <w:proofErr w:type="spellEnd"/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, настольные игры, лото.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Развивающие игры по математике, логике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 xml:space="preserve">Развивающие игры </w:t>
            </w:r>
            <w:proofErr w:type="spellStart"/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Воскобовича</w:t>
            </w:r>
            <w:proofErr w:type="spellEnd"/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i/>
                <w:sz w:val="28"/>
                <w:szCs w:val="28"/>
              </w:rPr>
              <w:t>Стол для игр с песком</w:t>
            </w:r>
          </w:p>
        </w:tc>
      </w:tr>
      <w:tr w:rsidR="00E44467" w:rsidRPr="009048AE" w:rsidTr="000902BF">
        <w:trPr>
          <w:cnfStyle w:val="010000000000"/>
        </w:trPr>
        <w:tc>
          <w:tcPr>
            <w:cnfStyle w:val="001000000000"/>
            <w:tcW w:w="5637" w:type="dxa"/>
          </w:tcPr>
          <w:p w:rsidR="00E44467" w:rsidRPr="001A10DE" w:rsidRDefault="00E44467" w:rsidP="000902B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Территория ДОУ</w:t>
            </w:r>
          </w:p>
          <w:p w:rsidR="00E44467" w:rsidRPr="001A10DE" w:rsidRDefault="00E44467" w:rsidP="00E44467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Игровые площадки</w:t>
            </w:r>
          </w:p>
          <w:p w:rsidR="00E44467" w:rsidRPr="001A10DE" w:rsidRDefault="00E44467" w:rsidP="00E44467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Спортивная площадка</w:t>
            </w:r>
          </w:p>
          <w:p w:rsidR="00E44467" w:rsidRPr="001A10DE" w:rsidRDefault="00E44467" w:rsidP="00E44467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Площадка дорожного движения</w:t>
            </w:r>
          </w:p>
          <w:p w:rsidR="00E44467" w:rsidRPr="001A10DE" w:rsidRDefault="00E44467" w:rsidP="00E44467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Огород</w:t>
            </w:r>
          </w:p>
          <w:p w:rsidR="00E44467" w:rsidRPr="001A10DE" w:rsidRDefault="00E44467" w:rsidP="00E44467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proofErr w:type="spellStart"/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Фитоаптека</w:t>
            </w:r>
            <w:proofErr w:type="spellEnd"/>
          </w:p>
        </w:tc>
        <w:tc>
          <w:tcPr>
            <w:cnfStyle w:val="000100000000"/>
            <w:tcW w:w="9922" w:type="dxa"/>
          </w:tcPr>
          <w:p w:rsidR="00E44467" w:rsidRPr="001A10DE" w:rsidRDefault="00E44467" w:rsidP="00E44467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Детская мебель для практической деятельности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Игровая мебель. 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Конструкторы различных видов</w:t>
            </w:r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Оборудование для спортивных игр: </w:t>
            </w:r>
            <w:proofErr w:type="gramStart"/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Баскетбольный щит, футбольные ворота, волейбольная сетка)</w:t>
            </w:r>
            <w:proofErr w:type="gramEnd"/>
          </w:p>
          <w:p w:rsidR="00E44467" w:rsidRPr="001A10DE" w:rsidRDefault="00E44467" w:rsidP="00E4446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Физкультурное оборудование: мячи, скакалки, кегли, обручи.</w:t>
            </w:r>
          </w:p>
          <w:p w:rsidR="00E44467" w:rsidRPr="001A10DE" w:rsidRDefault="00E44467" w:rsidP="00E44467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Спортивное оборудование для прыжков, метания, лазания</w:t>
            </w:r>
          </w:p>
          <w:p w:rsidR="00E44467" w:rsidRPr="001A10DE" w:rsidRDefault="00E44467" w:rsidP="00E44467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Дорожные знаки</w:t>
            </w:r>
          </w:p>
          <w:p w:rsidR="00E44467" w:rsidRPr="001A10DE" w:rsidRDefault="00E44467" w:rsidP="00E44467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Самокаты</w:t>
            </w:r>
          </w:p>
          <w:p w:rsidR="00E44467" w:rsidRPr="001A10DE" w:rsidRDefault="00E44467" w:rsidP="00E44467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10DE">
              <w:rPr>
                <w:rFonts w:ascii="Times New Roman" w:eastAsia="Calibri" w:hAnsi="Times New Roman"/>
                <w:b w:val="0"/>
                <w:sz w:val="28"/>
                <w:szCs w:val="28"/>
              </w:rPr>
              <w:t>Скульптуры малых форм</w:t>
            </w:r>
          </w:p>
        </w:tc>
      </w:tr>
    </w:tbl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воспитатели ДОУ составляют проект построения предметно-пространственной среды возрастной группы на следующий учебный год и предоставляют его на итоговом педагогическом совете. Анализ показал, что в группах ДОУ РППС соответствует возрастным особенностям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зонирована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общеобразовательной программой,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всестороннее развитие и находится в доступе воспитанников.</w:t>
      </w: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недостаточно оснащены исследовательские центры, в игровых центрах не хватает игрового материала на развитие интеллектуальных способностей, игр с правилами, детских музыкальных инструментов, разнообразных конструкторов, спортивного инвентаря. С переходом на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необходимость обновления и дополнения предметно-развивающей среды учреждения.</w:t>
      </w: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Pr="001A10DE" w:rsidRDefault="00E44467" w:rsidP="00E444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DE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обеспечение РППС МБДОУ ЦРР детский сад № 4</w:t>
      </w: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D90">
        <w:rPr>
          <w:rFonts w:ascii="Times New Roman" w:hAnsi="Times New Roman" w:cs="Times New Roman"/>
          <w:sz w:val="28"/>
          <w:szCs w:val="28"/>
        </w:rPr>
        <w:t>Таким образом, проанализировав  состояние предметно-пространственной среды ДОУ, требования основной образовательной программы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 к созданию РППС ФГОС ДО и архитектурные возможности здания, нами был намечен план поэтапного формирования развивающей среды детского сада.</w:t>
      </w:r>
      <w:proofErr w:type="gramEnd"/>
    </w:p>
    <w:p w:rsidR="00E44467" w:rsidRPr="001A10DE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467" w:rsidRPr="001A10DE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DE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E44467" w:rsidRDefault="00E44467" w:rsidP="00E444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Дооборудование музыкального зала детскими музыкальными инструментами, звуковым оборудованием.</w:t>
      </w:r>
    </w:p>
    <w:p w:rsidR="00E44467" w:rsidRDefault="00E44467" w:rsidP="00E444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Дооборудование спортивного зала: кегли, скакалки, гантели, спортивное оборудование.</w:t>
      </w:r>
    </w:p>
    <w:p w:rsidR="00E44467" w:rsidRDefault="00E44467" w:rsidP="00E444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интерактивного кабинета в образовательном центре «Фантазеры».</w:t>
      </w:r>
    </w:p>
    <w:p w:rsidR="00E44467" w:rsidRDefault="00E44467" w:rsidP="00E444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групп игрушками для игровой деятельности, сюжетно-ролевых игр, развивающих игр.</w:t>
      </w:r>
    </w:p>
    <w:p w:rsidR="00E44467" w:rsidRDefault="00E44467" w:rsidP="00E444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стола с песком и подсветкой.</w:t>
      </w:r>
    </w:p>
    <w:p w:rsidR="00E44467" w:rsidRDefault="00E44467" w:rsidP="00E444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образовательного центра «Умный малыш» для познавательно-игровой деятельности детей и создание среды для групп семейного воспитания.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Pr="001A10DE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DE">
        <w:rPr>
          <w:rFonts w:ascii="Times New Roman" w:hAnsi="Times New Roman" w:cs="Times New Roman"/>
          <w:b/>
          <w:sz w:val="28"/>
          <w:szCs w:val="28"/>
        </w:rPr>
        <w:t>Финансово-экономическое обеспечение РППС ДОУ</w:t>
      </w: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ребенка дошкольного возраста по образовательным областям, определенным стандартом дошкольного образования, а также направление  ДОУ и необходимость введения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информационных-компьютерных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воспитательно-образовательный процесс стали приоритетными задачами по обогащению предметно-пространственной среды нашего детского сада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4467" w:rsidRPr="001A10DE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10DE">
        <w:rPr>
          <w:rFonts w:ascii="Times New Roman" w:hAnsi="Times New Roman" w:cs="Times New Roman"/>
          <w:b/>
          <w:sz w:val="28"/>
          <w:szCs w:val="28"/>
        </w:rPr>
        <w:t>2014-2015 учебном году</w:t>
      </w:r>
      <w:proofErr w:type="gramEnd"/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2"/>
        <w:tblW w:w="0" w:type="auto"/>
        <w:tblLook w:val="04A0"/>
      </w:tblPr>
      <w:tblGrid>
        <w:gridCol w:w="7393"/>
        <w:gridCol w:w="7393"/>
      </w:tblGrid>
      <w:tr w:rsidR="00E44467" w:rsidTr="000902BF">
        <w:trPr>
          <w:cnfStyle w:val="100000000000"/>
        </w:trPr>
        <w:tc>
          <w:tcPr>
            <w:cnfStyle w:val="001000000000"/>
            <w:tcW w:w="7393" w:type="dxa"/>
          </w:tcPr>
          <w:p w:rsidR="00E44467" w:rsidRDefault="00E44467" w:rsidP="0009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кабинет в образовательный центр «Фантазеры»</w:t>
            </w:r>
          </w:p>
        </w:tc>
        <w:tc>
          <w:tcPr>
            <w:tcW w:w="7393" w:type="dxa"/>
          </w:tcPr>
          <w:p w:rsidR="00E44467" w:rsidRDefault="00E44467" w:rsidP="000902BF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 рублей</w:t>
            </w:r>
          </w:p>
        </w:tc>
      </w:tr>
      <w:tr w:rsidR="00E44467" w:rsidTr="000902BF">
        <w:trPr>
          <w:cnfStyle w:val="000000100000"/>
        </w:trPr>
        <w:tc>
          <w:tcPr>
            <w:cnfStyle w:val="001000000000"/>
            <w:tcW w:w="7393" w:type="dxa"/>
          </w:tcPr>
          <w:p w:rsidR="00E44467" w:rsidRDefault="00E44467" w:rsidP="0009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в образовательный центр «Умный малыш» и сюжетно-ролевые игры для групп</w:t>
            </w:r>
          </w:p>
        </w:tc>
        <w:tc>
          <w:tcPr>
            <w:tcW w:w="7393" w:type="dxa"/>
          </w:tcPr>
          <w:p w:rsidR="00E44467" w:rsidRDefault="00E44467" w:rsidP="000902B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99 440 рублей</w:t>
            </w:r>
          </w:p>
        </w:tc>
      </w:tr>
      <w:tr w:rsidR="00E44467" w:rsidTr="000902BF">
        <w:trPr>
          <w:cnfStyle w:val="000000010000"/>
        </w:trPr>
        <w:tc>
          <w:tcPr>
            <w:cnfStyle w:val="001000000000"/>
            <w:tcW w:w="7393" w:type="dxa"/>
          </w:tcPr>
          <w:p w:rsidR="00E44467" w:rsidRDefault="00E44467" w:rsidP="0009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7393" w:type="dxa"/>
          </w:tcPr>
          <w:p w:rsidR="00E44467" w:rsidRDefault="00E44467" w:rsidP="000902BF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19 600 рублей</w:t>
            </w:r>
          </w:p>
        </w:tc>
      </w:tr>
      <w:tr w:rsidR="00E44467" w:rsidTr="000902BF">
        <w:trPr>
          <w:cnfStyle w:val="000000100000"/>
        </w:trPr>
        <w:tc>
          <w:tcPr>
            <w:cnfStyle w:val="001000000000"/>
            <w:tcW w:w="7393" w:type="dxa"/>
          </w:tcPr>
          <w:p w:rsidR="00E44467" w:rsidRDefault="00E44467" w:rsidP="0009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для музыкального зала</w:t>
            </w:r>
          </w:p>
        </w:tc>
        <w:tc>
          <w:tcPr>
            <w:tcW w:w="7393" w:type="dxa"/>
          </w:tcPr>
          <w:p w:rsidR="00E44467" w:rsidRDefault="00E44467" w:rsidP="000902B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рублей</w:t>
            </w:r>
          </w:p>
        </w:tc>
      </w:tr>
      <w:tr w:rsidR="00E44467" w:rsidRPr="00F13691" w:rsidTr="000902BF">
        <w:trPr>
          <w:cnfStyle w:val="000000010000"/>
        </w:trPr>
        <w:tc>
          <w:tcPr>
            <w:cnfStyle w:val="001000000000"/>
            <w:tcW w:w="7393" w:type="dxa"/>
          </w:tcPr>
          <w:p w:rsidR="00E44467" w:rsidRPr="00F13691" w:rsidRDefault="00E44467" w:rsidP="000902B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3691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7393" w:type="dxa"/>
          </w:tcPr>
          <w:p w:rsidR="00E44467" w:rsidRPr="00F13691" w:rsidRDefault="00E44467" w:rsidP="000902B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91">
              <w:rPr>
                <w:rFonts w:ascii="Times New Roman" w:hAnsi="Times New Roman" w:cs="Times New Roman"/>
                <w:b/>
                <w:sz w:val="28"/>
                <w:szCs w:val="28"/>
              </w:rPr>
              <w:t>229 040 рублей</w:t>
            </w:r>
          </w:p>
        </w:tc>
      </w:tr>
    </w:tbl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467" w:rsidRPr="001A10DE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DE">
        <w:rPr>
          <w:rFonts w:ascii="Times New Roman" w:hAnsi="Times New Roman" w:cs="Times New Roman"/>
          <w:b/>
          <w:sz w:val="28"/>
          <w:szCs w:val="28"/>
        </w:rPr>
        <w:lastRenderedPageBreak/>
        <w:t>2 этап</w:t>
      </w:r>
    </w:p>
    <w:p w:rsidR="00E44467" w:rsidRDefault="00E44467" w:rsidP="00E444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ДОУ за 2014-2014 учебный год предоставил возможность спланировать дальнейшее пополнение развивающей среды ДОУ с учетом показателей освоения основной образовательной программы воспитанниками детского сада и промежуточными результатами развития целевых ориентиров на этапе завершения дошкольного образования. Таким образом, на втором этапе формирования предметно-пространственной среды ДОУ были выделены следующие направления:</w:t>
      </w:r>
    </w:p>
    <w:p w:rsidR="00E44467" w:rsidRDefault="00E44467" w:rsidP="00E444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Дооснащение образовательной среды электронным оборудованием.</w:t>
      </w:r>
    </w:p>
    <w:p w:rsidR="00E44467" w:rsidRDefault="00E44467" w:rsidP="00E444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Дооснащение спортивного зала оборудованием, мячами, обручами.</w:t>
      </w:r>
    </w:p>
    <w:p w:rsidR="00E44467" w:rsidRDefault="00E44467" w:rsidP="00E444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новую образовательную программу «Тропинки» под редакцией В.Т.Кудрявцева выявил необходимость оснащение всех групп игровыми технологиями «Дары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Планируемое приобретение программного обеспечения позволит осуществлять работу в образовательных областях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E44467" w:rsidRDefault="00E44467" w:rsidP="00E444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Оснащение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игровым развивающим оборудованием группы, включая разнообразные конструкторы.</w:t>
      </w:r>
    </w:p>
    <w:p w:rsidR="00E44467" w:rsidRDefault="00E44467" w:rsidP="00E444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развивающих игр в «мобильную игротеку».</w:t>
      </w:r>
    </w:p>
    <w:p w:rsidR="00E44467" w:rsidRDefault="00E44467" w:rsidP="00E444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центра исследовательской деятельности и организацию центра «Юный ботаник».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Pr="001A10DE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DE"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tbl>
      <w:tblPr>
        <w:tblStyle w:val="-2"/>
        <w:tblW w:w="0" w:type="auto"/>
        <w:tblLook w:val="04A0"/>
      </w:tblPr>
      <w:tblGrid>
        <w:gridCol w:w="7393"/>
        <w:gridCol w:w="7393"/>
      </w:tblGrid>
      <w:tr w:rsidR="00E44467" w:rsidTr="004C2E5B">
        <w:trPr>
          <w:cnfStyle w:val="100000000000"/>
        </w:trPr>
        <w:tc>
          <w:tcPr>
            <w:cnfStyle w:val="001000000000"/>
            <w:tcW w:w="7393" w:type="dxa"/>
          </w:tcPr>
          <w:p w:rsidR="00E44467" w:rsidRDefault="00E44467" w:rsidP="0009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 по программе «Тропинки»</w:t>
            </w:r>
          </w:p>
        </w:tc>
        <w:tc>
          <w:tcPr>
            <w:tcW w:w="7393" w:type="dxa"/>
          </w:tcPr>
          <w:p w:rsidR="00E44467" w:rsidRDefault="00E44467" w:rsidP="000902BF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8 570 рублей</w:t>
            </w:r>
          </w:p>
        </w:tc>
      </w:tr>
      <w:tr w:rsidR="00E44467" w:rsidTr="004C2E5B">
        <w:trPr>
          <w:cnfStyle w:val="000000100000"/>
        </w:trPr>
        <w:tc>
          <w:tcPr>
            <w:cnfStyle w:val="001000000000"/>
            <w:tcW w:w="7393" w:type="dxa"/>
          </w:tcPr>
          <w:p w:rsidR="00E44467" w:rsidRDefault="00E44467" w:rsidP="0009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кабинет в музыкальный зал</w:t>
            </w:r>
          </w:p>
        </w:tc>
        <w:tc>
          <w:tcPr>
            <w:tcW w:w="7393" w:type="dxa"/>
          </w:tcPr>
          <w:p w:rsidR="00E44467" w:rsidRDefault="00E44467" w:rsidP="000902B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178 000 рублей</w:t>
            </w:r>
          </w:p>
        </w:tc>
      </w:tr>
      <w:tr w:rsidR="00E44467" w:rsidTr="004C2E5B">
        <w:trPr>
          <w:cnfStyle w:val="000000010000"/>
        </w:trPr>
        <w:tc>
          <w:tcPr>
            <w:cnfStyle w:val="001000000000"/>
            <w:tcW w:w="7393" w:type="dxa"/>
          </w:tcPr>
          <w:p w:rsidR="00E44467" w:rsidRDefault="00E44467" w:rsidP="0009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</w:tc>
        <w:tc>
          <w:tcPr>
            <w:tcW w:w="7393" w:type="dxa"/>
          </w:tcPr>
          <w:p w:rsidR="00E44467" w:rsidRDefault="00E44467" w:rsidP="000902BF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10 655 рублей</w:t>
            </w:r>
          </w:p>
        </w:tc>
      </w:tr>
      <w:tr w:rsidR="00E44467" w:rsidTr="004C2E5B">
        <w:trPr>
          <w:cnfStyle w:val="000000100000"/>
        </w:trPr>
        <w:tc>
          <w:tcPr>
            <w:cnfStyle w:val="001000000000"/>
            <w:tcW w:w="7393" w:type="dxa"/>
          </w:tcPr>
          <w:p w:rsidR="00E44467" w:rsidRDefault="00E44467" w:rsidP="0009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в образовательный центр «Умный малыш»</w:t>
            </w:r>
          </w:p>
        </w:tc>
        <w:tc>
          <w:tcPr>
            <w:tcW w:w="7393" w:type="dxa"/>
          </w:tcPr>
          <w:p w:rsidR="00E44467" w:rsidRDefault="00E44467" w:rsidP="000902B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89 909 рублей</w:t>
            </w:r>
          </w:p>
        </w:tc>
      </w:tr>
      <w:tr w:rsidR="00E44467" w:rsidTr="004C2E5B">
        <w:trPr>
          <w:cnfStyle w:val="000000010000"/>
        </w:trPr>
        <w:tc>
          <w:tcPr>
            <w:cnfStyle w:val="001000000000"/>
            <w:tcW w:w="7393" w:type="dxa"/>
          </w:tcPr>
          <w:p w:rsidR="00E44467" w:rsidRDefault="00E44467" w:rsidP="0009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наборы «Дары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93" w:type="dxa"/>
          </w:tcPr>
          <w:p w:rsidR="00E44467" w:rsidRDefault="00E44467" w:rsidP="000902BF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219 850 рублей</w:t>
            </w:r>
          </w:p>
        </w:tc>
      </w:tr>
      <w:tr w:rsidR="00E44467" w:rsidRPr="00DF7701" w:rsidTr="004C2E5B">
        <w:trPr>
          <w:cnfStyle w:val="000000100000"/>
        </w:trPr>
        <w:tc>
          <w:tcPr>
            <w:cnfStyle w:val="001000000000"/>
            <w:tcW w:w="7393" w:type="dxa"/>
          </w:tcPr>
          <w:p w:rsidR="00E44467" w:rsidRPr="00DF7701" w:rsidRDefault="00E44467" w:rsidP="000902B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7393" w:type="dxa"/>
          </w:tcPr>
          <w:p w:rsidR="00E44467" w:rsidRPr="00DF7701" w:rsidRDefault="00E44467" w:rsidP="000902B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b/>
                <w:sz w:val="28"/>
                <w:szCs w:val="28"/>
              </w:rPr>
              <w:t>507 065 рублей</w:t>
            </w:r>
          </w:p>
        </w:tc>
      </w:tr>
    </w:tbl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Pr="00F13691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691">
        <w:rPr>
          <w:rFonts w:ascii="Times New Roman" w:hAnsi="Times New Roman" w:cs="Times New Roman"/>
          <w:b/>
          <w:sz w:val="28"/>
          <w:szCs w:val="28"/>
        </w:rPr>
        <w:t>3 этап</w:t>
      </w:r>
    </w:p>
    <w:p w:rsidR="00E44467" w:rsidRDefault="00E44467" w:rsidP="00E444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Дооснащение групп игровыми пособиями, материалами и оборудованием для исследовательской деятельности.</w:t>
      </w:r>
    </w:p>
    <w:p w:rsidR="00E44467" w:rsidRDefault="00E44467" w:rsidP="00E444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методической литературой по программе «Тропинки».</w:t>
      </w:r>
    </w:p>
    <w:p w:rsidR="00E44467" w:rsidRDefault="00E44467" w:rsidP="00E444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холлов и коридоров детского сада настенными дидактическими и игровыми панелями.</w:t>
      </w:r>
    </w:p>
    <w:p w:rsidR="00E44467" w:rsidRDefault="00E44467" w:rsidP="00E444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Пополнение «мобильной игротеки» игровым оборудованием.</w:t>
      </w:r>
    </w:p>
    <w:p w:rsidR="00E44467" w:rsidRDefault="00E44467" w:rsidP="00E444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зоны релаксации в помещении детского сада.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Pr="00F13691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691">
        <w:rPr>
          <w:rFonts w:ascii="Times New Roman" w:hAnsi="Times New Roman" w:cs="Times New Roman"/>
          <w:b/>
          <w:sz w:val="28"/>
          <w:szCs w:val="28"/>
        </w:rPr>
        <w:t xml:space="preserve">2016-2017 учебный год </w:t>
      </w:r>
    </w:p>
    <w:tbl>
      <w:tblPr>
        <w:tblStyle w:val="-2"/>
        <w:tblW w:w="0" w:type="auto"/>
        <w:tblLook w:val="04A0"/>
      </w:tblPr>
      <w:tblGrid>
        <w:gridCol w:w="7393"/>
        <w:gridCol w:w="7393"/>
      </w:tblGrid>
      <w:tr w:rsidR="00E44467" w:rsidTr="004C2E5B">
        <w:trPr>
          <w:cnfStyle w:val="100000000000"/>
        </w:trPr>
        <w:tc>
          <w:tcPr>
            <w:cnfStyle w:val="001000000000"/>
            <w:tcW w:w="7393" w:type="dxa"/>
          </w:tcPr>
          <w:p w:rsidR="00E44467" w:rsidRDefault="00E44467" w:rsidP="0009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</w:tc>
        <w:tc>
          <w:tcPr>
            <w:tcW w:w="7393" w:type="dxa"/>
          </w:tcPr>
          <w:p w:rsidR="00E44467" w:rsidRDefault="00E44467" w:rsidP="000902BF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48 771 рублей</w:t>
            </w:r>
          </w:p>
        </w:tc>
      </w:tr>
      <w:tr w:rsidR="00E44467" w:rsidTr="004C2E5B">
        <w:trPr>
          <w:cnfStyle w:val="000000100000"/>
        </w:trPr>
        <w:tc>
          <w:tcPr>
            <w:cnfStyle w:val="001000000000"/>
            <w:tcW w:w="7393" w:type="dxa"/>
          </w:tcPr>
          <w:p w:rsidR="00E44467" w:rsidRDefault="00E44467" w:rsidP="0009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 по программе «Тропинки»</w:t>
            </w:r>
          </w:p>
        </w:tc>
        <w:tc>
          <w:tcPr>
            <w:tcW w:w="7393" w:type="dxa"/>
          </w:tcPr>
          <w:p w:rsidR="00E44467" w:rsidRDefault="00E44467" w:rsidP="000902B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22 477 рублей</w:t>
            </w:r>
          </w:p>
        </w:tc>
      </w:tr>
      <w:tr w:rsidR="00E44467" w:rsidTr="004C2E5B">
        <w:trPr>
          <w:cnfStyle w:val="000000010000"/>
        </w:trPr>
        <w:tc>
          <w:tcPr>
            <w:cnfStyle w:val="001000000000"/>
            <w:tcW w:w="7393" w:type="dxa"/>
          </w:tcPr>
          <w:p w:rsidR="00E44467" w:rsidRDefault="00E44467" w:rsidP="0009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393" w:type="dxa"/>
          </w:tcPr>
          <w:p w:rsidR="00E44467" w:rsidRDefault="00E44467" w:rsidP="000902BF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370 480 рублей</w:t>
            </w:r>
          </w:p>
        </w:tc>
      </w:tr>
      <w:tr w:rsidR="00E44467" w:rsidTr="004C2E5B">
        <w:trPr>
          <w:cnfStyle w:val="000000100000"/>
        </w:trPr>
        <w:tc>
          <w:tcPr>
            <w:cnfStyle w:val="001000000000"/>
            <w:tcW w:w="7393" w:type="dxa"/>
          </w:tcPr>
          <w:p w:rsidR="00E44467" w:rsidRDefault="00E44467" w:rsidP="0009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методическим комплектом</w:t>
            </w:r>
          </w:p>
        </w:tc>
        <w:tc>
          <w:tcPr>
            <w:tcW w:w="7393" w:type="dxa"/>
          </w:tcPr>
          <w:p w:rsidR="00E44467" w:rsidRDefault="00E44467" w:rsidP="000902B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36 950 рублей</w:t>
            </w:r>
          </w:p>
        </w:tc>
      </w:tr>
      <w:tr w:rsidR="00E44467" w:rsidTr="004C2E5B">
        <w:trPr>
          <w:cnfStyle w:val="000000010000"/>
        </w:trPr>
        <w:tc>
          <w:tcPr>
            <w:cnfStyle w:val="001000000000"/>
            <w:tcW w:w="7393" w:type="dxa"/>
          </w:tcPr>
          <w:p w:rsidR="00E44467" w:rsidRDefault="00E44467" w:rsidP="0009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для познавательно-исследовательской деятельности</w:t>
            </w:r>
          </w:p>
        </w:tc>
        <w:tc>
          <w:tcPr>
            <w:tcW w:w="7393" w:type="dxa"/>
          </w:tcPr>
          <w:p w:rsidR="00E44467" w:rsidRDefault="00E44467" w:rsidP="000902BF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63 000 рублей</w:t>
            </w:r>
          </w:p>
        </w:tc>
      </w:tr>
      <w:tr w:rsidR="00E44467" w:rsidTr="004C2E5B">
        <w:trPr>
          <w:cnfStyle w:val="000000100000"/>
        </w:trPr>
        <w:tc>
          <w:tcPr>
            <w:cnfStyle w:val="001000000000"/>
            <w:tcW w:w="7393" w:type="dxa"/>
          </w:tcPr>
          <w:p w:rsidR="00E44467" w:rsidRDefault="00E44467" w:rsidP="0009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театры, музыкальные инструменты  на группы</w:t>
            </w:r>
          </w:p>
        </w:tc>
        <w:tc>
          <w:tcPr>
            <w:tcW w:w="7393" w:type="dxa"/>
          </w:tcPr>
          <w:p w:rsidR="00E44467" w:rsidRDefault="00E44467" w:rsidP="000902B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95 180 рублей</w:t>
            </w:r>
          </w:p>
        </w:tc>
      </w:tr>
      <w:tr w:rsidR="00E44467" w:rsidTr="004C2E5B">
        <w:trPr>
          <w:cnfStyle w:val="000000010000"/>
        </w:trPr>
        <w:tc>
          <w:tcPr>
            <w:cnfStyle w:val="001000000000"/>
            <w:tcW w:w="7393" w:type="dxa"/>
          </w:tcPr>
          <w:p w:rsidR="00E44467" w:rsidRDefault="00E44467" w:rsidP="0009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на группы</w:t>
            </w:r>
          </w:p>
        </w:tc>
        <w:tc>
          <w:tcPr>
            <w:tcW w:w="7393" w:type="dxa"/>
          </w:tcPr>
          <w:p w:rsidR="00E44467" w:rsidRDefault="00E44467" w:rsidP="000902BF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95 286,30 рублей</w:t>
            </w:r>
          </w:p>
        </w:tc>
      </w:tr>
      <w:tr w:rsidR="00E44467" w:rsidTr="004C2E5B">
        <w:trPr>
          <w:cnfStyle w:val="000000100000"/>
        </w:trPr>
        <w:tc>
          <w:tcPr>
            <w:cnfStyle w:val="001000000000"/>
            <w:tcW w:w="7393" w:type="dxa"/>
          </w:tcPr>
          <w:p w:rsidR="00E44467" w:rsidRDefault="00E44467" w:rsidP="0009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 для физкультурного зала</w:t>
            </w:r>
          </w:p>
        </w:tc>
        <w:tc>
          <w:tcPr>
            <w:tcW w:w="7393" w:type="dxa"/>
          </w:tcPr>
          <w:p w:rsidR="00E44467" w:rsidRDefault="00E44467" w:rsidP="000902B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41 096 рублей</w:t>
            </w:r>
          </w:p>
        </w:tc>
      </w:tr>
      <w:tr w:rsidR="00E44467" w:rsidRPr="00DF7701" w:rsidTr="004C2E5B">
        <w:trPr>
          <w:cnfStyle w:val="000000010000"/>
        </w:trPr>
        <w:tc>
          <w:tcPr>
            <w:cnfStyle w:val="001000000000"/>
            <w:tcW w:w="7393" w:type="dxa"/>
          </w:tcPr>
          <w:p w:rsidR="00E44467" w:rsidRPr="00DF7701" w:rsidRDefault="00E44467" w:rsidP="000902B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7393" w:type="dxa"/>
          </w:tcPr>
          <w:p w:rsidR="00E44467" w:rsidRPr="00DF7701" w:rsidRDefault="00E44467" w:rsidP="000902B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773 240, 30 </w:t>
            </w:r>
            <w:r w:rsidRPr="00DF7701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Pr="00DF7701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701">
        <w:rPr>
          <w:rFonts w:ascii="Times New Roman" w:hAnsi="Times New Roman" w:cs="Times New Roman"/>
          <w:b/>
          <w:sz w:val="28"/>
          <w:szCs w:val="28"/>
        </w:rPr>
        <w:t>Перспективы развития РППС в МБДОУ ЦРР детский сад № 4</w:t>
      </w:r>
    </w:p>
    <w:p w:rsidR="00E44467" w:rsidRDefault="00E44467" w:rsidP="00E4446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групп интерактивным оборудованием</w:t>
      </w:r>
    </w:p>
    <w:p w:rsidR="00E44467" w:rsidRDefault="00E44467" w:rsidP="00E4446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библиофонда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художественной литературой для дошкольников в соответствии с программой ДОУ.</w:t>
      </w:r>
    </w:p>
    <w:p w:rsidR="00E44467" w:rsidRDefault="00E44467" w:rsidP="00E4446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методических пособий и литературы по программе «Тропинки».</w:t>
      </w:r>
    </w:p>
    <w:p w:rsidR="00E44467" w:rsidRDefault="00E44467" w:rsidP="00E4446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групп игровыми и дидактическими пособиями.</w:t>
      </w:r>
    </w:p>
    <w:p w:rsidR="00E44467" w:rsidRDefault="00E44467" w:rsidP="00E4446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на территории детского сада центров развития детей.</w:t>
      </w: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Pr="00DF7701" w:rsidRDefault="00E44467" w:rsidP="00E444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701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методической работы РППС в МБДОУ ЦРР детский сад № 4</w:t>
      </w:r>
    </w:p>
    <w:p w:rsidR="00E44467" w:rsidRDefault="00E44467" w:rsidP="00E44467">
      <w:pPr>
        <w:pStyle w:val="Heading1"/>
        <w:ind w:left="360"/>
        <w:jc w:val="center"/>
        <w:rPr>
          <w:sz w:val="32"/>
          <w:szCs w:val="32"/>
          <w:lang w:val="ru-RU"/>
        </w:rPr>
      </w:pPr>
      <w:r w:rsidRPr="0061281D">
        <w:rPr>
          <w:sz w:val="32"/>
          <w:szCs w:val="32"/>
          <w:lang w:val="ru-RU"/>
        </w:rPr>
        <w:t xml:space="preserve">План </w:t>
      </w:r>
      <w:r>
        <w:rPr>
          <w:sz w:val="32"/>
          <w:szCs w:val="32"/>
          <w:lang w:val="ru-RU"/>
        </w:rPr>
        <w:t xml:space="preserve">реализации проекта по созданию </w:t>
      </w:r>
    </w:p>
    <w:p w:rsidR="00E44467" w:rsidRDefault="00E44467" w:rsidP="00E44467">
      <w:pPr>
        <w:pStyle w:val="Heading1"/>
        <w:ind w:left="360"/>
        <w:jc w:val="center"/>
        <w:rPr>
          <w:rFonts w:cs="Times New Roman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развивающей </w:t>
      </w:r>
      <w:r w:rsidRPr="0061281D">
        <w:rPr>
          <w:rFonts w:cs="Times New Roman"/>
          <w:spacing w:val="-2"/>
          <w:sz w:val="32"/>
          <w:szCs w:val="32"/>
          <w:lang w:val="ru-RU"/>
        </w:rPr>
        <w:t>п</w:t>
      </w:r>
      <w:r w:rsidRPr="0061281D">
        <w:rPr>
          <w:rFonts w:cs="Times New Roman"/>
          <w:sz w:val="32"/>
          <w:szCs w:val="32"/>
          <w:lang w:val="ru-RU"/>
        </w:rPr>
        <w:t>р</w:t>
      </w:r>
      <w:r w:rsidRPr="0061281D">
        <w:rPr>
          <w:rFonts w:cs="Times New Roman"/>
          <w:spacing w:val="-1"/>
          <w:sz w:val="32"/>
          <w:szCs w:val="32"/>
          <w:lang w:val="ru-RU"/>
        </w:rPr>
        <w:t>е</w:t>
      </w:r>
      <w:r w:rsidRPr="0061281D">
        <w:rPr>
          <w:rFonts w:cs="Times New Roman"/>
          <w:sz w:val="32"/>
          <w:szCs w:val="32"/>
          <w:lang w:val="ru-RU"/>
        </w:rPr>
        <w:t>дм</w:t>
      </w:r>
      <w:r w:rsidRPr="0061281D">
        <w:rPr>
          <w:rFonts w:cs="Times New Roman"/>
          <w:spacing w:val="-2"/>
          <w:sz w:val="32"/>
          <w:szCs w:val="32"/>
          <w:lang w:val="ru-RU"/>
        </w:rPr>
        <w:t>е</w:t>
      </w:r>
      <w:r w:rsidRPr="0061281D">
        <w:rPr>
          <w:rFonts w:cs="Times New Roman"/>
          <w:sz w:val="32"/>
          <w:szCs w:val="32"/>
          <w:lang w:val="ru-RU"/>
        </w:rPr>
        <w:t>тн</w:t>
      </w:r>
      <w:r w:rsidRPr="0061281D">
        <w:rPr>
          <w:rFonts w:cs="Times New Roman"/>
          <w:spacing w:val="3"/>
          <w:sz w:val="32"/>
          <w:szCs w:val="32"/>
          <w:lang w:val="ru-RU"/>
        </w:rPr>
        <w:t>о</w:t>
      </w:r>
      <w:r w:rsidRPr="0061281D">
        <w:rPr>
          <w:rFonts w:cs="Times New Roman"/>
          <w:spacing w:val="-1"/>
          <w:sz w:val="32"/>
          <w:szCs w:val="32"/>
          <w:lang w:val="ru-RU"/>
        </w:rPr>
        <w:t>-</w:t>
      </w:r>
      <w:r w:rsidRPr="0061281D">
        <w:rPr>
          <w:rFonts w:cs="Times New Roman"/>
          <w:sz w:val="32"/>
          <w:szCs w:val="32"/>
          <w:lang w:val="ru-RU"/>
        </w:rPr>
        <w:t>про</w:t>
      </w:r>
      <w:r w:rsidRPr="0061281D">
        <w:rPr>
          <w:rFonts w:cs="Times New Roman"/>
          <w:spacing w:val="-1"/>
          <w:sz w:val="32"/>
          <w:szCs w:val="32"/>
          <w:lang w:val="ru-RU"/>
        </w:rPr>
        <w:t>с</w:t>
      </w:r>
      <w:r w:rsidRPr="0061281D">
        <w:rPr>
          <w:rFonts w:cs="Times New Roman"/>
          <w:spacing w:val="1"/>
          <w:sz w:val="32"/>
          <w:szCs w:val="32"/>
          <w:lang w:val="ru-RU"/>
        </w:rPr>
        <w:t>т</w:t>
      </w:r>
      <w:r w:rsidRPr="0061281D">
        <w:rPr>
          <w:rFonts w:cs="Times New Roman"/>
          <w:sz w:val="32"/>
          <w:szCs w:val="32"/>
          <w:lang w:val="ru-RU"/>
        </w:rPr>
        <w:t>ран</w:t>
      </w:r>
      <w:r w:rsidRPr="0061281D">
        <w:rPr>
          <w:rFonts w:cs="Times New Roman"/>
          <w:spacing w:val="-4"/>
          <w:sz w:val="32"/>
          <w:szCs w:val="32"/>
          <w:lang w:val="ru-RU"/>
        </w:rPr>
        <w:t>с</w:t>
      </w:r>
      <w:r w:rsidRPr="0061281D">
        <w:rPr>
          <w:rFonts w:cs="Times New Roman"/>
          <w:spacing w:val="1"/>
          <w:sz w:val="32"/>
          <w:szCs w:val="32"/>
          <w:lang w:val="ru-RU"/>
        </w:rPr>
        <w:t>т</w:t>
      </w:r>
      <w:r w:rsidRPr="0061281D">
        <w:rPr>
          <w:rFonts w:cs="Times New Roman"/>
          <w:sz w:val="32"/>
          <w:szCs w:val="32"/>
          <w:lang w:val="ru-RU"/>
        </w:rPr>
        <w:t>в</w:t>
      </w:r>
      <w:r w:rsidRPr="0061281D">
        <w:rPr>
          <w:rFonts w:cs="Times New Roman"/>
          <w:spacing w:val="-1"/>
          <w:sz w:val="32"/>
          <w:szCs w:val="32"/>
          <w:lang w:val="ru-RU"/>
        </w:rPr>
        <w:t>е</w:t>
      </w:r>
      <w:r w:rsidRPr="0061281D">
        <w:rPr>
          <w:rFonts w:cs="Times New Roman"/>
          <w:sz w:val="32"/>
          <w:szCs w:val="32"/>
          <w:lang w:val="ru-RU"/>
        </w:rPr>
        <w:t>нной</w:t>
      </w:r>
      <w:r>
        <w:rPr>
          <w:rFonts w:cs="Times New Roman"/>
          <w:sz w:val="32"/>
          <w:szCs w:val="32"/>
          <w:lang w:val="ru-RU"/>
        </w:rPr>
        <w:t xml:space="preserve"> </w:t>
      </w:r>
      <w:r w:rsidRPr="0061281D">
        <w:rPr>
          <w:rFonts w:cs="Times New Roman"/>
          <w:spacing w:val="-1"/>
          <w:sz w:val="32"/>
          <w:szCs w:val="32"/>
          <w:lang w:val="ru-RU"/>
        </w:rPr>
        <w:t>с</w:t>
      </w:r>
      <w:r w:rsidRPr="0061281D">
        <w:rPr>
          <w:rFonts w:cs="Times New Roman"/>
          <w:sz w:val="32"/>
          <w:szCs w:val="32"/>
          <w:lang w:val="ru-RU"/>
        </w:rPr>
        <w:t>р</w:t>
      </w:r>
      <w:r w:rsidRPr="0061281D">
        <w:rPr>
          <w:rFonts w:cs="Times New Roman"/>
          <w:spacing w:val="-1"/>
          <w:sz w:val="32"/>
          <w:szCs w:val="32"/>
          <w:lang w:val="ru-RU"/>
        </w:rPr>
        <w:t>е</w:t>
      </w:r>
      <w:r w:rsidRPr="0061281D">
        <w:rPr>
          <w:rFonts w:cs="Times New Roman"/>
          <w:sz w:val="32"/>
          <w:szCs w:val="32"/>
          <w:lang w:val="ru-RU"/>
        </w:rPr>
        <w:t xml:space="preserve">ды </w:t>
      </w:r>
    </w:p>
    <w:p w:rsidR="00E44467" w:rsidRPr="00DF7701" w:rsidRDefault="00E44467" w:rsidP="00E44467">
      <w:pPr>
        <w:pStyle w:val="Heading1"/>
        <w:ind w:left="360"/>
        <w:jc w:val="center"/>
        <w:rPr>
          <w:rFonts w:cs="Times New Roman"/>
          <w:sz w:val="32"/>
          <w:szCs w:val="32"/>
          <w:lang w:val="ru-RU"/>
        </w:rPr>
      </w:pPr>
      <w:r w:rsidRPr="0061281D">
        <w:rPr>
          <w:rFonts w:cs="Times New Roman"/>
          <w:sz w:val="32"/>
          <w:szCs w:val="32"/>
          <w:lang w:val="ru-RU"/>
        </w:rPr>
        <w:t xml:space="preserve">в </w:t>
      </w:r>
      <w:r>
        <w:rPr>
          <w:rFonts w:cs="Times New Roman"/>
          <w:sz w:val="32"/>
          <w:szCs w:val="32"/>
          <w:lang w:val="ru-RU"/>
        </w:rPr>
        <w:t>МБДОУ ЦРР детский сад № 4</w:t>
      </w:r>
    </w:p>
    <w:tbl>
      <w:tblPr>
        <w:tblStyle w:val="-1"/>
        <w:tblW w:w="14992" w:type="dxa"/>
        <w:tblLook w:val="04A0"/>
      </w:tblPr>
      <w:tblGrid>
        <w:gridCol w:w="8613"/>
        <w:gridCol w:w="3261"/>
        <w:gridCol w:w="3118"/>
      </w:tblGrid>
      <w:tr w:rsidR="00E44467" w:rsidRPr="00601111" w:rsidTr="000902BF">
        <w:trPr>
          <w:cnfStyle w:val="10000000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111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261" w:type="dxa"/>
          </w:tcPr>
          <w:p w:rsidR="00E44467" w:rsidRPr="00601111" w:rsidRDefault="00E44467" w:rsidP="000902B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111">
              <w:rPr>
                <w:rFonts w:ascii="Times New Roman" w:hAnsi="Times New Roman" w:cs="Times New Roman"/>
                <w:i/>
                <w:sz w:val="28"/>
                <w:szCs w:val="28"/>
              </w:rPr>
              <w:t>Срок</w:t>
            </w:r>
          </w:p>
        </w:tc>
        <w:tc>
          <w:tcPr>
            <w:tcW w:w="3118" w:type="dxa"/>
          </w:tcPr>
          <w:p w:rsidR="00E44467" w:rsidRPr="00601111" w:rsidRDefault="00E44467" w:rsidP="000902B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11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E44467" w:rsidRPr="00601111" w:rsidTr="000902BF">
        <w:trPr>
          <w:cnfStyle w:val="000000100000"/>
        </w:trPr>
        <w:tc>
          <w:tcPr>
            <w:cnfStyle w:val="001000000000"/>
            <w:tcW w:w="14992" w:type="dxa"/>
            <w:gridSpan w:val="3"/>
          </w:tcPr>
          <w:p w:rsidR="00E44467" w:rsidRPr="00601111" w:rsidRDefault="00E44467" w:rsidP="000902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111">
              <w:rPr>
                <w:rFonts w:ascii="Times New Roman" w:hAnsi="Times New Roman" w:cs="Times New Roman"/>
                <w:i/>
                <w:sz w:val="28"/>
                <w:szCs w:val="28"/>
              </w:rPr>
              <w:t>1. подготовительный этап</w:t>
            </w:r>
          </w:p>
        </w:tc>
      </w:tr>
      <w:tr w:rsidR="00E44467" w:rsidRPr="00A435BF" w:rsidTr="000902BF">
        <w:trPr>
          <w:cnfStyle w:val="00000001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Изучение нормативных документов, регламентирующих выбор оборудования, учебно-методических и игровых материалов, современных научных разработок в области развивающей среды для детей дошкольного возраста, материала по истории и стилям дизайна</w:t>
            </w:r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DF770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Молчанова О.В.</w:t>
            </w:r>
          </w:p>
        </w:tc>
      </w:tr>
      <w:tr w:rsidR="00E44467" w:rsidRPr="00A435BF" w:rsidTr="000902BF">
        <w:trPr>
          <w:cnfStyle w:val="00000010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ind w:right="406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 xml:space="preserve">Анализ условий в соответствии с ФГОС </w:t>
            </w:r>
            <w:proofErr w:type="gramStart"/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ДО</w:t>
            </w:r>
            <w:proofErr w:type="gramEnd"/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корректировка</w:t>
            </w:r>
            <w:proofErr w:type="gramEnd"/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плана</w:t>
            </w:r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май 2015 г., 2016 г., 2017 г.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DF770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Молчанова О.В.</w:t>
            </w:r>
          </w:p>
        </w:tc>
      </w:tr>
      <w:tr w:rsidR="00E44467" w:rsidRPr="00A435BF" w:rsidTr="000902BF">
        <w:trPr>
          <w:cnfStyle w:val="00000001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spacing w:before="29"/>
              <w:ind w:right="398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Общее собрание коллектива: определение целей и задач, корректировка плана</w:t>
            </w:r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сентябрь 2015 г., 2016 г., 2017 г.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DF770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67" w:rsidRPr="00A435BF" w:rsidTr="000902BF">
        <w:trPr>
          <w:cnfStyle w:val="00000010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Изучение особенностей групповых помещений, выявление особенностей зонирования в соответствии с возрастом воспитанников и составление перечня необходимого оборудования в игровых центрах</w:t>
            </w:r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сентябрь 2015 г., 2016 г., 2017 г.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Молчанова О.В.</w:t>
            </w:r>
          </w:p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E44467" w:rsidTr="000902BF">
        <w:trPr>
          <w:cnfStyle w:val="00000001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Разработка рекомендаций по созданию развивающей предметно-пространственной среды согласно возрастным особенностям</w:t>
            </w:r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январь 2015 г.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Молчанова О.В.</w:t>
            </w:r>
          </w:p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E44467" w:rsidRPr="00A435BF" w:rsidTr="000902BF">
        <w:trPr>
          <w:cnfStyle w:val="000000100000"/>
        </w:trPr>
        <w:tc>
          <w:tcPr>
            <w:cnfStyle w:val="001000000000"/>
            <w:tcW w:w="14992" w:type="dxa"/>
            <w:gridSpan w:val="3"/>
          </w:tcPr>
          <w:p w:rsidR="00E44467" w:rsidRPr="00601111" w:rsidRDefault="00E44467" w:rsidP="000902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1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proofErr w:type="spellStart"/>
            <w:r w:rsidRPr="0060111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Деятельностный</w:t>
            </w:r>
            <w:proofErr w:type="spellEnd"/>
            <w:r w:rsidRPr="006011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этап</w:t>
            </w:r>
          </w:p>
        </w:tc>
      </w:tr>
      <w:tr w:rsidR="00E44467" w:rsidRPr="00A435BF" w:rsidTr="000902BF">
        <w:trPr>
          <w:cnfStyle w:val="00000001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Обучающий семинар для педагогов «Принципы построения развивающей предметно-пространственной среды в детском саду в условиях ФГОС </w:t>
            </w:r>
            <w:proofErr w:type="gramStart"/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ДО</w:t>
            </w:r>
            <w:proofErr w:type="gramEnd"/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Молчанова О.В.</w:t>
            </w:r>
          </w:p>
        </w:tc>
      </w:tr>
      <w:tr w:rsidR="00E44467" w:rsidRPr="00A435BF" w:rsidTr="000902BF">
        <w:trPr>
          <w:cnfStyle w:val="00000010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spacing w:before="29"/>
              <w:ind w:right="166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Консультации «Эстетические требования, предъявляемые к оформлению группы», рекомендации по организации предметно-развивающей среды (центр сюжетно-ролевой игры, центр экспериментальной деятельности, центр двигательной активности), «Изготовление атрибутов и предметов-заместителей к сюжетно-ролевым играм», «Инновационные подходы к созданию развивающей предметно-пространственной среды в группах»</w:t>
            </w:r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Молчанова О.В.</w:t>
            </w:r>
          </w:p>
        </w:tc>
      </w:tr>
      <w:tr w:rsidR="00E44467" w:rsidRPr="00A435BF" w:rsidTr="000902BF">
        <w:trPr>
          <w:cnfStyle w:val="00000001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ind w:right="22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Семинар «Развитие познавательно-исследовательской деятельности у детей дошкольного возраста»</w:t>
            </w:r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октябрь 2015 г.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Молчанова О.В.</w:t>
            </w:r>
          </w:p>
        </w:tc>
      </w:tr>
      <w:tr w:rsidR="00E44467" w:rsidRPr="00A435BF" w:rsidTr="000902BF">
        <w:trPr>
          <w:cnfStyle w:val="00000010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ind w:right="132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Постоянно действующий семинар по изучению программы «Тропинки» под редакцией В.Т.Кудрявцева</w:t>
            </w:r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2015-2016 учебный год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Молчанова О.В.</w:t>
            </w:r>
          </w:p>
        </w:tc>
      </w:tr>
      <w:tr w:rsidR="00E44467" w:rsidRPr="00A435BF" w:rsidTr="000902BF">
        <w:trPr>
          <w:cnfStyle w:val="00000001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Анализ развивающей предметно-пространственной среды в группах, корректировка плана</w:t>
            </w:r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Молчанова О.В.</w:t>
            </w:r>
          </w:p>
        </w:tc>
      </w:tr>
      <w:tr w:rsidR="00E44467" w:rsidRPr="00A435BF" w:rsidTr="000902BF">
        <w:trPr>
          <w:cnfStyle w:val="00000010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Организация выставок методической литературы, пособий по созданию развивающей предметно-пространственной среды (фотоматериалы, публикации)</w:t>
            </w:r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67" w:rsidRPr="00A435BF" w:rsidTr="000902BF">
        <w:trPr>
          <w:cnfStyle w:val="00000001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Подбор и приобретение необходимых игрушек, дидактических пособий, детской и игровой мебели, игровых уголков</w:t>
            </w:r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67" w:rsidRPr="00A435BF" w:rsidTr="000902BF">
        <w:trPr>
          <w:cnfStyle w:val="00000010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Организация «Мобильной игротеки»</w:t>
            </w:r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2015-2017 учебный год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67" w:rsidRPr="00A435BF" w:rsidTr="000902BF">
        <w:trPr>
          <w:cnfStyle w:val="00000001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Зонирование групповых помещений согласно рекомендациям и принципам построения развивающей среды</w:t>
            </w:r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67" w:rsidRPr="00A435BF" w:rsidTr="000902BF">
        <w:trPr>
          <w:cnfStyle w:val="00000010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 xml:space="preserve">Создание развивающей среды в групповых комнатах в соответствии с требованиями пожарной безопасности, санитарно-гигиеническим нормам, требованиям ФГОС </w:t>
            </w:r>
            <w:proofErr w:type="gramStart"/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67" w:rsidRPr="00A435BF" w:rsidTr="000902BF">
        <w:trPr>
          <w:cnfStyle w:val="00000001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Проведение смотров-конкурсов</w:t>
            </w:r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67" w:rsidRPr="00A435BF" w:rsidTr="000902BF">
        <w:trPr>
          <w:cnfStyle w:val="00000010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 xml:space="preserve">Создание единого образовательного пространства в помещениях детского сада, оснащение уголков </w:t>
            </w:r>
            <w:proofErr w:type="spellStart"/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реакриации</w:t>
            </w:r>
            <w:proofErr w:type="spellEnd"/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 xml:space="preserve">, настенных дидактических панелей </w:t>
            </w:r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2016-2017 учебный год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67" w:rsidRPr="00A435BF" w:rsidTr="000902BF">
        <w:trPr>
          <w:cnfStyle w:val="00000001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spacing w:before="29"/>
              <w:ind w:left="52" w:right="7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Анк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-1"/>
                <w:sz w:val="28"/>
                <w:szCs w:val="28"/>
                <w:lang w:val="ru-RU"/>
              </w:rPr>
              <w:t>е</w:t>
            </w: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тиров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-2"/>
                <w:sz w:val="28"/>
                <w:szCs w:val="28"/>
                <w:lang w:val="ru-RU"/>
              </w:rPr>
              <w:t>а</w:t>
            </w: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ние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-1"/>
                <w:sz w:val="28"/>
                <w:szCs w:val="28"/>
                <w:lang w:val="ru-RU"/>
              </w:rPr>
              <w:t xml:space="preserve"> </w:t>
            </w: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д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-1"/>
                <w:sz w:val="28"/>
                <w:szCs w:val="28"/>
                <w:lang w:val="ru-RU"/>
              </w:rPr>
              <w:t>е</w:t>
            </w: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т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-1"/>
                <w:sz w:val="28"/>
                <w:szCs w:val="28"/>
                <w:lang w:val="ru-RU"/>
              </w:rPr>
              <w:t>е</w:t>
            </w: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й, п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-1"/>
                <w:sz w:val="28"/>
                <w:szCs w:val="28"/>
                <w:lang w:val="ru-RU"/>
              </w:rPr>
              <w:t>е</w:t>
            </w: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д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-1"/>
                <w:sz w:val="28"/>
                <w:szCs w:val="28"/>
                <w:lang w:val="ru-RU"/>
              </w:rPr>
              <w:t>а</w:t>
            </w: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гогов, родит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-1"/>
                <w:sz w:val="28"/>
                <w:szCs w:val="28"/>
                <w:lang w:val="ru-RU"/>
              </w:rPr>
              <w:t>е</w:t>
            </w: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л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-1"/>
                <w:sz w:val="28"/>
                <w:szCs w:val="28"/>
                <w:lang w:val="ru-RU"/>
              </w:rPr>
              <w:t>е</w:t>
            </w: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й.</w:t>
            </w:r>
          </w:p>
          <w:p w:rsidR="00E44467" w:rsidRPr="00601111" w:rsidRDefault="00E44467" w:rsidP="000902BF">
            <w:pPr>
              <w:pStyle w:val="TableParagrap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2014-2015 учебный год</w:t>
            </w:r>
          </w:p>
        </w:tc>
      </w:tr>
      <w:tr w:rsidR="00E44467" w:rsidTr="000902BF">
        <w:trPr>
          <w:cnfStyle w:val="00000010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spacing w:before="29"/>
              <w:ind w:right="25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Сов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-2"/>
                <w:sz w:val="28"/>
                <w:szCs w:val="28"/>
                <w:lang w:val="ru-RU"/>
              </w:rPr>
              <w:t>е</w:t>
            </w: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щ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-1"/>
                <w:sz w:val="28"/>
                <w:szCs w:val="28"/>
                <w:lang w:val="ru-RU"/>
              </w:rPr>
              <w:t>а</w:t>
            </w: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ние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-1"/>
                <w:sz w:val="28"/>
                <w:szCs w:val="28"/>
                <w:lang w:val="ru-RU"/>
              </w:rPr>
              <w:t xml:space="preserve"> </w:t>
            </w: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 xml:space="preserve">с 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-5"/>
                <w:sz w:val="28"/>
                <w:szCs w:val="28"/>
                <w:lang w:val="ru-RU"/>
              </w:rPr>
              <w:t>у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1"/>
                <w:sz w:val="28"/>
                <w:szCs w:val="28"/>
                <w:lang w:val="ru-RU"/>
              </w:rPr>
              <w:t>ча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-1"/>
                <w:sz w:val="28"/>
                <w:szCs w:val="28"/>
                <w:lang w:val="ru-RU"/>
              </w:rPr>
              <w:t>с</w:t>
            </w: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ти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-1"/>
                <w:sz w:val="28"/>
                <w:szCs w:val="28"/>
                <w:lang w:val="ru-RU"/>
              </w:rPr>
              <w:t>е</w:t>
            </w: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м з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-1"/>
                <w:sz w:val="28"/>
                <w:szCs w:val="28"/>
                <w:lang w:val="ru-RU"/>
              </w:rPr>
              <w:t>а</w:t>
            </w: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в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-2"/>
                <w:sz w:val="28"/>
                <w:szCs w:val="28"/>
                <w:lang w:val="ru-RU"/>
              </w:rPr>
              <w:t>е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2"/>
                <w:sz w:val="28"/>
                <w:szCs w:val="28"/>
                <w:lang w:val="ru-RU"/>
              </w:rPr>
              <w:t>д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-5"/>
                <w:sz w:val="28"/>
                <w:szCs w:val="28"/>
                <w:lang w:val="ru-RU"/>
              </w:rPr>
              <w:t>у</w:t>
            </w: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ющ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1"/>
                <w:sz w:val="28"/>
                <w:szCs w:val="28"/>
                <w:lang w:val="ru-RU"/>
              </w:rPr>
              <w:t>е</w:t>
            </w: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го Д</w:t>
            </w:r>
            <w:r w:rsidRPr="00601111">
              <w:rPr>
                <w:rFonts w:ascii="Times New Roman" w:eastAsia="Times New Roman" w:hAnsi="Times New Roman" w:cs="Times New Roman"/>
                <w:b w:val="0"/>
                <w:spacing w:val="-1"/>
                <w:sz w:val="28"/>
                <w:szCs w:val="28"/>
                <w:lang w:val="ru-RU"/>
              </w:rPr>
              <w:t>О</w:t>
            </w: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У</w:t>
            </w:r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май 2015 г., 2016 г., 2017 г.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DF770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2014-2015 учебный год</w:t>
            </w:r>
          </w:p>
        </w:tc>
      </w:tr>
      <w:tr w:rsidR="00E44467" w:rsidRPr="00601111" w:rsidTr="000902BF">
        <w:trPr>
          <w:cnfStyle w:val="000000010000"/>
        </w:trPr>
        <w:tc>
          <w:tcPr>
            <w:cnfStyle w:val="001000000000"/>
            <w:tcW w:w="14992" w:type="dxa"/>
            <w:gridSpan w:val="3"/>
          </w:tcPr>
          <w:p w:rsidR="00E44467" w:rsidRPr="00601111" w:rsidRDefault="00E44467" w:rsidP="000902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111">
              <w:rPr>
                <w:rFonts w:ascii="Times New Roman" w:hAnsi="Times New Roman" w:cs="Times New Roman"/>
                <w:i/>
                <w:sz w:val="28"/>
                <w:szCs w:val="28"/>
              </w:rPr>
              <w:t>3. Заключительный этап</w:t>
            </w:r>
          </w:p>
        </w:tc>
      </w:tr>
      <w:tr w:rsidR="00E44467" w:rsidRPr="00430987" w:rsidTr="000902BF">
        <w:trPr>
          <w:cnfStyle w:val="00000010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spacing w:before="29"/>
              <w:ind w:right="25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Заключительный смотр-конкурс на лучшую организацию развивающей предметно-пространственной среды в условиях реализации ФГОС </w:t>
            </w:r>
            <w:proofErr w:type="gramStart"/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апрель 2017 г.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DF770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44467" w:rsidRPr="00DF7701" w:rsidRDefault="00E44467" w:rsidP="00090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Молчанова О.В.</w:t>
            </w:r>
          </w:p>
        </w:tc>
      </w:tr>
      <w:tr w:rsidR="00E44467" w:rsidRPr="00430987" w:rsidTr="000902BF">
        <w:trPr>
          <w:cnfStyle w:val="000000010000"/>
        </w:trPr>
        <w:tc>
          <w:tcPr>
            <w:cnfStyle w:val="001000000000"/>
            <w:tcW w:w="8613" w:type="dxa"/>
          </w:tcPr>
          <w:p w:rsidR="00E44467" w:rsidRPr="00601111" w:rsidRDefault="00E44467" w:rsidP="000902BF">
            <w:pPr>
              <w:pStyle w:val="TableParagraph"/>
              <w:spacing w:before="29"/>
              <w:ind w:right="25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01111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Итоговая презентация среди родительской и педагогической общественности</w:t>
            </w:r>
          </w:p>
        </w:tc>
        <w:tc>
          <w:tcPr>
            <w:tcW w:w="3261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июнь 2017 г.</w:t>
            </w:r>
          </w:p>
        </w:tc>
        <w:tc>
          <w:tcPr>
            <w:tcW w:w="3118" w:type="dxa"/>
          </w:tcPr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DF770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44467" w:rsidRPr="00DF7701" w:rsidRDefault="00E44467" w:rsidP="00090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770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Молчанова О.В.</w:t>
            </w:r>
          </w:p>
        </w:tc>
      </w:tr>
    </w:tbl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7" w:rsidRPr="00DF7701" w:rsidRDefault="00E44467" w:rsidP="00E44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701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E44467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проблемы повышения качества образования, на основании ст. 28, 30 Федерального закона «Об образовании в РФ» от 29.12.2012 г. № 273-ФЗ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функционирует внутренняя система оценки качества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которой включает параметры, характеризующие качество РППС, определяет сроки – это начало учебного года, функциональную группу для проведения мониторинга оценки качества среды. Данная работа позволяет проектировать, моделировать, систематически преобразовывать РППС,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обеспечение индивидуальной траектории ребенка. Анализ развивающей предметно-пространственной среды в группах показал, что компоненты среды соответствуют реализуемой программе и отражают направленность ДОУ. Воспитанники имеют свободный доступ к играм, игрушкам, материалам и пособиям, обеспечивающим все основные виды детской активности. Все элементы предметно-пространственной среды соответствуют требованиям по обеспечению надежности и безопасности их использования. Однако, центры познавательно-исследовательской деятельности, «мобильная игротека» нуждается в дополнительном оснащении. Нами также планируется оснащение развивающей среды в холлах и коридорах детского сада, а также территория игровых площадок на улице. </w:t>
      </w:r>
    </w:p>
    <w:p w:rsidR="00E44467" w:rsidRPr="000A1B90" w:rsidRDefault="00E44467" w:rsidP="00E4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продолжать методическую работу с педагогами в данном направлении, т.к. проверка знаний о принципах построения РППС не прочны, особенно важно включать такую форму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посещение других детских садов, так же следует запланировать больше практикумов и тематических конкурсов с целью активизации педагогов в использовании полученных теоретических знаний.</w:t>
      </w:r>
      <w:bookmarkStart w:id="0" w:name="_GoBack"/>
      <w:bookmarkEnd w:id="0"/>
    </w:p>
    <w:p w:rsidR="004E7F8A" w:rsidRDefault="004E7F8A"/>
    <w:sectPr w:rsidR="004E7F8A" w:rsidSect="00DF7701">
      <w:footerReference w:type="default" r:id="rId2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ACB" w:rsidRDefault="00C22ACB" w:rsidP="00E93498">
      <w:pPr>
        <w:spacing w:after="0" w:line="240" w:lineRule="auto"/>
      </w:pPr>
      <w:r>
        <w:separator/>
      </w:r>
    </w:p>
  </w:endnote>
  <w:endnote w:type="continuationSeparator" w:id="0">
    <w:p w:rsidR="00C22ACB" w:rsidRDefault="00C22ACB" w:rsidP="00E9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9178"/>
      <w:docPartObj>
        <w:docPartGallery w:val="Page Numbers (Bottom of Page)"/>
        <w:docPartUnique/>
      </w:docPartObj>
    </w:sdtPr>
    <w:sdtContent>
      <w:p w:rsidR="00DF7701" w:rsidRDefault="00E93498">
        <w:pPr>
          <w:pStyle w:val="a5"/>
          <w:jc w:val="center"/>
        </w:pPr>
        <w:r>
          <w:fldChar w:fldCharType="begin"/>
        </w:r>
        <w:r w:rsidR="00E44467">
          <w:instrText xml:space="preserve"> PAGE   \* MERGEFORMAT </w:instrText>
        </w:r>
        <w:r>
          <w:fldChar w:fldCharType="separate"/>
        </w:r>
        <w:r w:rsidR="004C2E5B">
          <w:rPr>
            <w:noProof/>
          </w:rPr>
          <w:t>24</w:t>
        </w:r>
        <w:r>
          <w:fldChar w:fldCharType="end"/>
        </w:r>
      </w:p>
    </w:sdtContent>
  </w:sdt>
  <w:p w:rsidR="00DF7701" w:rsidRDefault="00C22A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ACB" w:rsidRDefault="00C22ACB" w:rsidP="00E93498">
      <w:pPr>
        <w:spacing w:after="0" w:line="240" w:lineRule="auto"/>
      </w:pPr>
      <w:r>
        <w:separator/>
      </w:r>
    </w:p>
  </w:footnote>
  <w:footnote w:type="continuationSeparator" w:id="0">
    <w:p w:rsidR="00C22ACB" w:rsidRDefault="00C22ACB" w:rsidP="00E9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D0FBE"/>
    <w:multiLevelType w:val="hybridMultilevel"/>
    <w:tmpl w:val="6B18D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31F76"/>
    <w:multiLevelType w:val="hybridMultilevel"/>
    <w:tmpl w:val="63B8E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82696"/>
    <w:multiLevelType w:val="hybridMultilevel"/>
    <w:tmpl w:val="FA621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4464D"/>
    <w:multiLevelType w:val="hybridMultilevel"/>
    <w:tmpl w:val="7814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5E72"/>
    <w:multiLevelType w:val="hybridMultilevel"/>
    <w:tmpl w:val="069CE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B478C"/>
    <w:multiLevelType w:val="hybridMultilevel"/>
    <w:tmpl w:val="F1480D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9A05BD"/>
    <w:multiLevelType w:val="hybridMultilevel"/>
    <w:tmpl w:val="E446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46DC8"/>
    <w:multiLevelType w:val="hybridMultilevel"/>
    <w:tmpl w:val="AE22F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157F4"/>
    <w:multiLevelType w:val="hybridMultilevel"/>
    <w:tmpl w:val="A22AA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AE2F10"/>
    <w:multiLevelType w:val="hybridMultilevel"/>
    <w:tmpl w:val="8DA21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333EC0"/>
    <w:multiLevelType w:val="hybridMultilevel"/>
    <w:tmpl w:val="08D6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331CB"/>
    <w:multiLevelType w:val="hybridMultilevel"/>
    <w:tmpl w:val="E28A87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AB1AB1"/>
    <w:multiLevelType w:val="hybridMultilevel"/>
    <w:tmpl w:val="7632B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3A20EE"/>
    <w:multiLevelType w:val="hybridMultilevel"/>
    <w:tmpl w:val="EAC8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4266F"/>
    <w:multiLevelType w:val="hybridMultilevel"/>
    <w:tmpl w:val="563A7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010B97"/>
    <w:multiLevelType w:val="hybridMultilevel"/>
    <w:tmpl w:val="C96C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6"/>
  </w:num>
  <w:num w:numId="5">
    <w:abstractNumId w:val="5"/>
  </w:num>
  <w:num w:numId="6">
    <w:abstractNumId w:val="8"/>
  </w:num>
  <w:num w:numId="7">
    <w:abstractNumId w:val="15"/>
  </w:num>
  <w:num w:numId="8">
    <w:abstractNumId w:val="20"/>
  </w:num>
  <w:num w:numId="9">
    <w:abstractNumId w:val="10"/>
  </w:num>
  <w:num w:numId="10">
    <w:abstractNumId w:val="4"/>
  </w:num>
  <w:num w:numId="11">
    <w:abstractNumId w:val="19"/>
  </w:num>
  <w:num w:numId="12">
    <w:abstractNumId w:val="14"/>
  </w:num>
  <w:num w:numId="13">
    <w:abstractNumId w:val="0"/>
  </w:num>
  <w:num w:numId="14">
    <w:abstractNumId w:val="1"/>
  </w:num>
  <w:num w:numId="15">
    <w:abstractNumId w:val="7"/>
  </w:num>
  <w:num w:numId="16">
    <w:abstractNumId w:val="17"/>
  </w:num>
  <w:num w:numId="17">
    <w:abstractNumId w:val="13"/>
  </w:num>
  <w:num w:numId="18">
    <w:abstractNumId w:val="11"/>
  </w:num>
  <w:num w:numId="19">
    <w:abstractNumId w:val="3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467"/>
    <w:rsid w:val="004C2E5B"/>
    <w:rsid w:val="004E7F8A"/>
    <w:rsid w:val="00C22ACB"/>
    <w:rsid w:val="00E44467"/>
    <w:rsid w:val="00E9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67"/>
    <w:pPr>
      <w:ind w:left="720"/>
      <w:contextualSpacing/>
    </w:pPr>
  </w:style>
  <w:style w:type="table" w:customStyle="1" w:styleId="-12">
    <w:name w:val="Светлая сетка - Акцент 12"/>
    <w:basedOn w:val="a1"/>
    <w:uiPriority w:val="62"/>
    <w:rsid w:val="00E444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4">
    <w:name w:val="Table Grid"/>
    <w:basedOn w:val="a1"/>
    <w:uiPriority w:val="59"/>
    <w:rsid w:val="00E4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E44467"/>
    <w:pPr>
      <w:widowControl w:val="0"/>
      <w:spacing w:after="0" w:line="240" w:lineRule="auto"/>
      <w:ind w:left="1996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44467"/>
    <w:pPr>
      <w:widowControl w:val="0"/>
      <w:spacing w:after="0" w:line="240" w:lineRule="auto"/>
    </w:pPr>
    <w:rPr>
      <w:lang w:val="en-US"/>
    </w:rPr>
  </w:style>
  <w:style w:type="paragraph" w:styleId="a5">
    <w:name w:val="footer"/>
    <w:basedOn w:val="a"/>
    <w:link w:val="a6"/>
    <w:uiPriority w:val="99"/>
    <w:unhideWhenUsed/>
    <w:rsid w:val="00E4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467"/>
  </w:style>
  <w:style w:type="table" w:styleId="-2">
    <w:name w:val="Light Grid Accent 2"/>
    <w:basedOn w:val="a1"/>
    <w:uiPriority w:val="62"/>
    <w:rsid w:val="00E444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E444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E444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C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perspective val="0"/>
    </c:view3D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00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CC00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среднеспециальное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41</c:v>
                </c:pt>
                <c:pt idx="1">
                  <c:v>59</c:v>
                </c:pt>
              </c:numCache>
            </c:numRef>
          </c:val>
        </c:ser>
        <c:dLbls>
          <c:showCatName val="1"/>
          <c:showPercent val="1"/>
        </c:dLbls>
      </c:pie3DChart>
      <c:spPr>
        <a:solidFill>
          <a:srgbClr val="FFFFFF"/>
        </a:solidFill>
        <a:ln w="12696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perspective val="0"/>
    </c:view3D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FFFF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99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более 15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более 15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более 15 лет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</c:pie3DChart>
      <c:spPr>
        <a:solidFill>
          <a:srgbClr val="FFFFFF"/>
        </a:solidFill>
        <a:ln w="12712">
          <a:solidFill>
            <a:srgbClr val="808080"/>
          </a:solidFill>
          <a:prstDash val="solid"/>
        </a:ln>
      </c:spPr>
    </c:plotArea>
    <c:legend>
      <c:legendPos val="r"/>
    </c:legend>
    <c:plotVisOnly val="1"/>
    <c:dispBlanksAs val="zero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perspective val="0"/>
    </c:view3D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FFFF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99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без категории</c:v>
                </c:pt>
                <c:pt idx="1">
                  <c:v>соответствие занимаемой должности</c:v>
                </c:pt>
                <c:pt idx="2">
                  <c:v>1 категория</c:v>
                </c:pt>
                <c:pt idx="3">
                  <c:v>высшая категория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19</c:v>
                </c:pt>
                <c:pt idx="2">
                  <c:v>7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без категории</c:v>
                </c:pt>
                <c:pt idx="1">
                  <c:v>соответствие занимаемой должности</c:v>
                </c:pt>
                <c:pt idx="2">
                  <c:v>1 категория</c:v>
                </c:pt>
                <c:pt idx="3">
                  <c:v>высшая категория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без категории</c:v>
                </c:pt>
                <c:pt idx="1">
                  <c:v>соответствие занимаемой должности</c:v>
                </c:pt>
                <c:pt idx="2">
                  <c:v>1 категория</c:v>
                </c:pt>
                <c:pt idx="3">
                  <c:v>высшая категория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</c:pie3DChart>
      <c:spPr>
        <a:solidFill>
          <a:srgbClr val="FFFFFF"/>
        </a:solidFill>
        <a:ln w="12712">
          <a:solidFill>
            <a:srgbClr val="808080"/>
          </a:solidFill>
          <a:prstDash val="solid"/>
        </a:ln>
      </c:spPr>
    </c:plotArea>
    <c:legend>
      <c:legendPos val="r"/>
    </c:legend>
    <c:plotVisOnly val="1"/>
    <c:dispBlanksAs val="zero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E3B0E3-796A-408E-9B23-2701818E03EE}" type="doc">
      <dgm:prSet loTypeId="urn:microsoft.com/office/officeart/2005/8/layout/list1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C9791C4-64EE-43E7-A503-7ACFDD7234CB}">
      <dgm:prSet phldrT="[Текст]" custT="1"/>
      <dgm:spPr/>
      <dgm:t>
        <a:bodyPr/>
        <a:lstStyle/>
        <a:p>
          <a:r>
            <a:rPr lang="ru-RU" sz="1400" b="1"/>
            <a:t>образовательную</a:t>
          </a:r>
        </a:p>
      </dgm:t>
    </dgm:pt>
    <dgm:pt modelId="{6964087B-662F-4B5D-B860-48C3FAEA73D7}" type="parTrans" cxnId="{91423604-D82B-48F0-A411-CC9EBFCFD5FC}">
      <dgm:prSet/>
      <dgm:spPr/>
      <dgm:t>
        <a:bodyPr/>
        <a:lstStyle/>
        <a:p>
          <a:endParaRPr lang="ru-RU"/>
        </a:p>
      </dgm:t>
    </dgm:pt>
    <dgm:pt modelId="{3BBED905-6FD5-41AE-ADDD-482140D2DC02}" type="sibTrans" cxnId="{91423604-D82B-48F0-A411-CC9EBFCFD5FC}">
      <dgm:prSet/>
      <dgm:spPr/>
      <dgm:t>
        <a:bodyPr/>
        <a:lstStyle/>
        <a:p>
          <a:endParaRPr lang="ru-RU"/>
        </a:p>
      </dgm:t>
    </dgm:pt>
    <dgm:pt modelId="{C04DC7D7-CB43-4DAD-8B54-7C71BAFD13CA}">
      <dgm:prSet custT="1"/>
      <dgm:spPr/>
      <dgm:t>
        <a:bodyPr/>
        <a:lstStyle/>
        <a:p>
          <a:r>
            <a:rPr lang="ru-RU" sz="1400" b="1"/>
            <a:t>развивающую</a:t>
          </a:r>
        </a:p>
      </dgm:t>
    </dgm:pt>
    <dgm:pt modelId="{FD0E0412-D592-4F58-895D-B3339235B026}" type="parTrans" cxnId="{7443589F-8A0E-4BF9-8223-7F021B93C35E}">
      <dgm:prSet/>
      <dgm:spPr/>
      <dgm:t>
        <a:bodyPr/>
        <a:lstStyle/>
        <a:p>
          <a:endParaRPr lang="ru-RU"/>
        </a:p>
      </dgm:t>
    </dgm:pt>
    <dgm:pt modelId="{06962256-663D-4457-B7E6-480F75EDA804}" type="sibTrans" cxnId="{7443589F-8A0E-4BF9-8223-7F021B93C35E}">
      <dgm:prSet/>
      <dgm:spPr/>
      <dgm:t>
        <a:bodyPr/>
        <a:lstStyle/>
        <a:p>
          <a:endParaRPr lang="ru-RU"/>
        </a:p>
      </dgm:t>
    </dgm:pt>
    <dgm:pt modelId="{62A83DD4-AD9C-4781-9F4F-21453CBD4AA7}">
      <dgm:prSet custT="1"/>
      <dgm:spPr/>
      <dgm:t>
        <a:bodyPr/>
        <a:lstStyle/>
        <a:p>
          <a:r>
            <a:rPr lang="ru-RU" sz="1400" b="1"/>
            <a:t>воспитывающую</a:t>
          </a:r>
        </a:p>
      </dgm:t>
    </dgm:pt>
    <dgm:pt modelId="{A30374D8-0901-4440-A1C0-7493FF644FA3}" type="parTrans" cxnId="{F1FE3613-B328-4B20-9CCA-45350D8A662E}">
      <dgm:prSet/>
      <dgm:spPr/>
      <dgm:t>
        <a:bodyPr/>
        <a:lstStyle/>
        <a:p>
          <a:endParaRPr lang="ru-RU"/>
        </a:p>
      </dgm:t>
    </dgm:pt>
    <dgm:pt modelId="{A25B2F78-7606-4561-AACB-76B68FC0D4B5}" type="sibTrans" cxnId="{F1FE3613-B328-4B20-9CCA-45350D8A662E}">
      <dgm:prSet/>
      <dgm:spPr/>
      <dgm:t>
        <a:bodyPr/>
        <a:lstStyle/>
        <a:p>
          <a:endParaRPr lang="ru-RU"/>
        </a:p>
      </dgm:t>
    </dgm:pt>
    <dgm:pt modelId="{0B96020B-1CC1-45E5-AA1D-4C6891F2E170}">
      <dgm:prSet custT="1"/>
      <dgm:spPr/>
      <dgm:t>
        <a:bodyPr/>
        <a:lstStyle/>
        <a:p>
          <a:r>
            <a:rPr lang="ru-RU" sz="1400" b="1"/>
            <a:t>стимулирующую</a:t>
          </a:r>
        </a:p>
      </dgm:t>
    </dgm:pt>
    <dgm:pt modelId="{97E2999F-B06E-4AF8-B2FC-42FA6ED3085B}" type="parTrans" cxnId="{D8343EC4-D965-4C6C-8DEB-86670C0A435A}">
      <dgm:prSet/>
      <dgm:spPr/>
      <dgm:t>
        <a:bodyPr/>
        <a:lstStyle/>
        <a:p>
          <a:endParaRPr lang="ru-RU"/>
        </a:p>
      </dgm:t>
    </dgm:pt>
    <dgm:pt modelId="{3A89449E-63F9-4D14-BBF1-30C762013999}" type="sibTrans" cxnId="{D8343EC4-D965-4C6C-8DEB-86670C0A435A}">
      <dgm:prSet/>
      <dgm:spPr/>
      <dgm:t>
        <a:bodyPr/>
        <a:lstStyle/>
        <a:p>
          <a:endParaRPr lang="ru-RU"/>
        </a:p>
      </dgm:t>
    </dgm:pt>
    <dgm:pt modelId="{7FCCDAF9-A94B-41A6-A407-4BA66AEF99DC}">
      <dgm:prSet custT="1"/>
      <dgm:spPr/>
      <dgm:t>
        <a:bodyPr/>
        <a:lstStyle/>
        <a:p>
          <a:r>
            <a:rPr lang="ru-RU" sz="1400" b="1"/>
            <a:t>организованную</a:t>
          </a:r>
        </a:p>
      </dgm:t>
    </dgm:pt>
    <dgm:pt modelId="{9DAAFD65-5B85-4753-A908-ACDE1FE2E8F9}" type="parTrans" cxnId="{898A9309-9F6B-47E6-B8E2-A26CE18C5758}">
      <dgm:prSet/>
      <dgm:spPr/>
      <dgm:t>
        <a:bodyPr/>
        <a:lstStyle/>
        <a:p>
          <a:endParaRPr lang="ru-RU"/>
        </a:p>
      </dgm:t>
    </dgm:pt>
    <dgm:pt modelId="{69EEB975-5A55-4679-8236-6365CE251DC3}" type="sibTrans" cxnId="{898A9309-9F6B-47E6-B8E2-A26CE18C5758}">
      <dgm:prSet/>
      <dgm:spPr/>
      <dgm:t>
        <a:bodyPr/>
        <a:lstStyle/>
        <a:p>
          <a:endParaRPr lang="ru-RU"/>
        </a:p>
      </dgm:t>
    </dgm:pt>
    <dgm:pt modelId="{8FEA32FF-A66A-49C5-8832-EDB9AC91D895}">
      <dgm:prSet custT="1"/>
      <dgm:spPr/>
      <dgm:t>
        <a:bodyPr/>
        <a:lstStyle/>
        <a:p>
          <a:r>
            <a:rPr lang="ru-RU" sz="1400" b="1"/>
            <a:t>коммуникативную функции</a:t>
          </a:r>
        </a:p>
      </dgm:t>
    </dgm:pt>
    <dgm:pt modelId="{B623B402-9E86-48F0-83CB-7217E032B998}" type="parTrans" cxnId="{B48A0369-541C-4E67-84D9-7DC519520154}">
      <dgm:prSet/>
      <dgm:spPr/>
      <dgm:t>
        <a:bodyPr/>
        <a:lstStyle/>
        <a:p>
          <a:endParaRPr lang="ru-RU"/>
        </a:p>
      </dgm:t>
    </dgm:pt>
    <dgm:pt modelId="{09800017-D8C5-4FC6-A24E-BE3BDC086BBF}" type="sibTrans" cxnId="{B48A0369-541C-4E67-84D9-7DC519520154}">
      <dgm:prSet/>
      <dgm:spPr/>
      <dgm:t>
        <a:bodyPr/>
        <a:lstStyle/>
        <a:p>
          <a:endParaRPr lang="ru-RU"/>
        </a:p>
      </dgm:t>
    </dgm:pt>
    <dgm:pt modelId="{AF01610B-9DD5-4DE6-A8FF-9C8205F25D10}" type="pres">
      <dgm:prSet presAssocID="{F9E3B0E3-796A-408E-9B23-2701818E03EE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03A61B3-2B8A-4AE4-ACCC-E400AA32FD93}" type="pres">
      <dgm:prSet presAssocID="{8C9791C4-64EE-43E7-A503-7ACFDD7234CB}" presName="parentLin" presStyleCnt="0"/>
      <dgm:spPr/>
    </dgm:pt>
    <dgm:pt modelId="{A21F362D-A030-45ED-9120-3FAF0B056350}" type="pres">
      <dgm:prSet presAssocID="{8C9791C4-64EE-43E7-A503-7ACFDD7234CB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EB013A0A-B026-48A2-9A35-47D20F3ABF84}" type="pres">
      <dgm:prSet presAssocID="{8C9791C4-64EE-43E7-A503-7ACFDD7234CB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7E4AD0-8F38-4022-90BF-334756DB16BF}" type="pres">
      <dgm:prSet presAssocID="{8C9791C4-64EE-43E7-A503-7ACFDD7234CB}" presName="negativeSpace" presStyleCnt="0"/>
      <dgm:spPr/>
    </dgm:pt>
    <dgm:pt modelId="{C2E8E11D-4D38-4087-9CDF-6AE8DE3E5B5B}" type="pres">
      <dgm:prSet presAssocID="{8C9791C4-64EE-43E7-A503-7ACFDD7234CB}" presName="childText" presStyleLbl="conFgAcc1" presStyleIdx="0" presStyleCnt="6">
        <dgm:presLayoutVars>
          <dgm:bulletEnabled val="1"/>
        </dgm:presLayoutVars>
      </dgm:prSet>
      <dgm:spPr/>
    </dgm:pt>
    <dgm:pt modelId="{A5B66A52-F130-4AD1-84C4-F490A88572BD}" type="pres">
      <dgm:prSet presAssocID="{3BBED905-6FD5-41AE-ADDD-482140D2DC02}" presName="spaceBetweenRectangles" presStyleCnt="0"/>
      <dgm:spPr/>
    </dgm:pt>
    <dgm:pt modelId="{5A49F62E-AFD7-4FC3-BAE5-FEC6176A29B3}" type="pres">
      <dgm:prSet presAssocID="{C04DC7D7-CB43-4DAD-8B54-7C71BAFD13CA}" presName="parentLin" presStyleCnt="0"/>
      <dgm:spPr/>
    </dgm:pt>
    <dgm:pt modelId="{0FE30775-BF29-4262-A452-98A9C2037B2B}" type="pres">
      <dgm:prSet presAssocID="{C04DC7D7-CB43-4DAD-8B54-7C71BAFD13CA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37EC6DB9-C6EE-41BC-BF64-CCA8DECFB031}" type="pres">
      <dgm:prSet presAssocID="{C04DC7D7-CB43-4DAD-8B54-7C71BAFD13CA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AF5A74-5AFB-44E4-8106-DFE948B09310}" type="pres">
      <dgm:prSet presAssocID="{C04DC7D7-CB43-4DAD-8B54-7C71BAFD13CA}" presName="negativeSpace" presStyleCnt="0"/>
      <dgm:spPr/>
    </dgm:pt>
    <dgm:pt modelId="{DBB54259-3093-4BED-BB99-C63CF7B349B2}" type="pres">
      <dgm:prSet presAssocID="{C04DC7D7-CB43-4DAD-8B54-7C71BAFD13CA}" presName="childText" presStyleLbl="conFgAcc1" presStyleIdx="1" presStyleCnt="6">
        <dgm:presLayoutVars>
          <dgm:bulletEnabled val="1"/>
        </dgm:presLayoutVars>
      </dgm:prSet>
      <dgm:spPr/>
    </dgm:pt>
    <dgm:pt modelId="{E24C30E4-C730-471C-A7BB-C14FF18F48B5}" type="pres">
      <dgm:prSet presAssocID="{06962256-663D-4457-B7E6-480F75EDA804}" presName="spaceBetweenRectangles" presStyleCnt="0"/>
      <dgm:spPr/>
    </dgm:pt>
    <dgm:pt modelId="{1B7ADE2B-9FCD-4571-B2C1-A48B89FFAA4F}" type="pres">
      <dgm:prSet presAssocID="{62A83DD4-AD9C-4781-9F4F-21453CBD4AA7}" presName="parentLin" presStyleCnt="0"/>
      <dgm:spPr/>
    </dgm:pt>
    <dgm:pt modelId="{F9585D6E-23D1-4E55-AFAC-CDFA1600CC2B}" type="pres">
      <dgm:prSet presAssocID="{62A83DD4-AD9C-4781-9F4F-21453CBD4AA7}" presName="parentLeftMargin" presStyleLbl="node1" presStyleIdx="1" presStyleCnt="6"/>
      <dgm:spPr/>
      <dgm:t>
        <a:bodyPr/>
        <a:lstStyle/>
        <a:p>
          <a:endParaRPr lang="ru-RU"/>
        </a:p>
      </dgm:t>
    </dgm:pt>
    <dgm:pt modelId="{0B7750DE-B801-4E43-9DC2-E5D23340B497}" type="pres">
      <dgm:prSet presAssocID="{62A83DD4-AD9C-4781-9F4F-21453CBD4AA7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4051E5-20E3-49D8-8177-5B03F7D0B3BD}" type="pres">
      <dgm:prSet presAssocID="{62A83DD4-AD9C-4781-9F4F-21453CBD4AA7}" presName="negativeSpace" presStyleCnt="0"/>
      <dgm:spPr/>
    </dgm:pt>
    <dgm:pt modelId="{07E9DDC3-8FA8-4EFF-B82A-2F7DEA636B0E}" type="pres">
      <dgm:prSet presAssocID="{62A83DD4-AD9C-4781-9F4F-21453CBD4AA7}" presName="childText" presStyleLbl="conFgAcc1" presStyleIdx="2" presStyleCnt="6">
        <dgm:presLayoutVars>
          <dgm:bulletEnabled val="1"/>
        </dgm:presLayoutVars>
      </dgm:prSet>
      <dgm:spPr/>
    </dgm:pt>
    <dgm:pt modelId="{B81821D0-1341-4806-A6F4-7579699BBDF6}" type="pres">
      <dgm:prSet presAssocID="{A25B2F78-7606-4561-AACB-76B68FC0D4B5}" presName="spaceBetweenRectangles" presStyleCnt="0"/>
      <dgm:spPr/>
    </dgm:pt>
    <dgm:pt modelId="{53283D3D-DF65-4B3C-B66E-6BB62F55C73E}" type="pres">
      <dgm:prSet presAssocID="{0B96020B-1CC1-45E5-AA1D-4C6891F2E170}" presName="parentLin" presStyleCnt="0"/>
      <dgm:spPr/>
    </dgm:pt>
    <dgm:pt modelId="{26425205-CB00-4B44-AF22-5119816610A8}" type="pres">
      <dgm:prSet presAssocID="{0B96020B-1CC1-45E5-AA1D-4C6891F2E170}" presName="parentLeftMargin" presStyleLbl="node1" presStyleIdx="2" presStyleCnt="6"/>
      <dgm:spPr/>
      <dgm:t>
        <a:bodyPr/>
        <a:lstStyle/>
        <a:p>
          <a:endParaRPr lang="ru-RU"/>
        </a:p>
      </dgm:t>
    </dgm:pt>
    <dgm:pt modelId="{8C3EC0E9-D9CB-4B8C-BBE3-6441BBEF40A9}" type="pres">
      <dgm:prSet presAssocID="{0B96020B-1CC1-45E5-AA1D-4C6891F2E170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E7871D-A9BE-4457-BD89-2B08CF8C4B44}" type="pres">
      <dgm:prSet presAssocID="{0B96020B-1CC1-45E5-AA1D-4C6891F2E170}" presName="negativeSpace" presStyleCnt="0"/>
      <dgm:spPr/>
    </dgm:pt>
    <dgm:pt modelId="{CAF99DA4-1DFA-4D27-8949-1E8DBD75A7F8}" type="pres">
      <dgm:prSet presAssocID="{0B96020B-1CC1-45E5-AA1D-4C6891F2E170}" presName="childText" presStyleLbl="conFgAcc1" presStyleIdx="3" presStyleCnt="6">
        <dgm:presLayoutVars>
          <dgm:bulletEnabled val="1"/>
        </dgm:presLayoutVars>
      </dgm:prSet>
      <dgm:spPr/>
    </dgm:pt>
    <dgm:pt modelId="{41D17AE9-C587-436A-BDEE-0D0CFB46783F}" type="pres">
      <dgm:prSet presAssocID="{3A89449E-63F9-4D14-BBF1-30C762013999}" presName="spaceBetweenRectangles" presStyleCnt="0"/>
      <dgm:spPr/>
    </dgm:pt>
    <dgm:pt modelId="{9A637C44-3674-4938-A0E2-9F913C0747D3}" type="pres">
      <dgm:prSet presAssocID="{7FCCDAF9-A94B-41A6-A407-4BA66AEF99DC}" presName="parentLin" presStyleCnt="0"/>
      <dgm:spPr/>
    </dgm:pt>
    <dgm:pt modelId="{9B5DB28E-66B0-48B8-B210-D7A677DB2233}" type="pres">
      <dgm:prSet presAssocID="{7FCCDAF9-A94B-41A6-A407-4BA66AEF99DC}" presName="parentLeftMargin" presStyleLbl="node1" presStyleIdx="3" presStyleCnt="6"/>
      <dgm:spPr/>
      <dgm:t>
        <a:bodyPr/>
        <a:lstStyle/>
        <a:p>
          <a:endParaRPr lang="ru-RU"/>
        </a:p>
      </dgm:t>
    </dgm:pt>
    <dgm:pt modelId="{74C6F88D-AB7E-4AFD-B764-B255A9B299E5}" type="pres">
      <dgm:prSet presAssocID="{7FCCDAF9-A94B-41A6-A407-4BA66AEF99DC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B4F62B-B2E5-41F0-84F1-8C56E64D2FE8}" type="pres">
      <dgm:prSet presAssocID="{7FCCDAF9-A94B-41A6-A407-4BA66AEF99DC}" presName="negativeSpace" presStyleCnt="0"/>
      <dgm:spPr/>
    </dgm:pt>
    <dgm:pt modelId="{538C2B30-7594-44C2-8D30-05009DE94C90}" type="pres">
      <dgm:prSet presAssocID="{7FCCDAF9-A94B-41A6-A407-4BA66AEF99DC}" presName="childText" presStyleLbl="conFgAcc1" presStyleIdx="4" presStyleCnt="6">
        <dgm:presLayoutVars>
          <dgm:bulletEnabled val="1"/>
        </dgm:presLayoutVars>
      </dgm:prSet>
      <dgm:spPr/>
    </dgm:pt>
    <dgm:pt modelId="{7F6AE416-0B6D-44F9-BD28-5B5F517F4B74}" type="pres">
      <dgm:prSet presAssocID="{69EEB975-5A55-4679-8236-6365CE251DC3}" presName="spaceBetweenRectangles" presStyleCnt="0"/>
      <dgm:spPr/>
    </dgm:pt>
    <dgm:pt modelId="{9EF7FF33-77C0-41E6-AFAB-7F2C78AE120A}" type="pres">
      <dgm:prSet presAssocID="{8FEA32FF-A66A-49C5-8832-EDB9AC91D895}" presName="parentLin" presStyleCnt="0"/>
      <dgm:spPr/>
    </dgm:pt>
    <dgm:pt modelId="{A7CA14B7-FC6E-4AF8-B76E-FF347A4912E1}" type="pres">
      <dgm:prSet presAssocID="{8FEA32FF-A66A-49C5-8832-EDB9AC91D895}" presName="parentLeftMargin" presStyleLbl="node1" presStyleIdx="4" presStyleCnt="6"/>
      <dgm:spPr/>
      <dgm:t>
        <a:bodyPr/>
        <a:lstStyle/>
        <a:p>
          <a:endParaRPr lang="ru-RU"/>
        </a:p>
      </dgm:t>
    </dgm:pt>
    <dgm:pt modelId="{E65150A9-00DA-4CB7-848E-7F9ED1180C29}" type="pres">
      <dgm:prSet presAssocID="{8FEA32FF-A66A-49C5-8832-EDB9AC91D895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88EE4F-F0BE-4A39-BB57-292148A582A6}" type="pres">
      <dgm:prSet presAssocID="{8FEA32FF-A66A-49C5-8832-EDB9AC91D895}" presName="negativeSpace" presStyleCnt="0"/>
      <dgm:spPr/>
    </dgm:pt>
    <dgm:pt modelId="{E2C7C7D3-0E27-4CAF-9DC8-81AF742388D9}" type="pres">
      <dgm:prSet presAssocID="{8FEA32FF-A66A-49C5-8832-EDB9AC91D895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D8343EC4-D965-4C6C-8DEB-86670C0A435A}" srcId="{F9E3B0E3-796A-408E-9B23-2701818E03EE}" destId="{0B96020B-1CC1-45E5-AA1D-4C6891F2E170}" srcOrd="3" destOrd="0" parTransId="{97E2999F-B06E-4AF8-B2FC-42FA6ED3085B}" sibTransId="{3A89449E-63F9-4D14-BBF1-30C762013999}"/>
    <dgm:cxn modelId="{CBA06261-9E2C-4896-88AF-6C889B43CBCF}" type="presOf" srcId="{C04DC7D7-CB43-4DAD-8B54-7C71BAFD13CA}" destId="{37EC6DB9-C6EE-41BC-BF64-CCA8DECFB031}" srcOrd="1" destOrd="0" presId="urn:microsoft.com/office/officeart/2005/8/layout/list1"/>
    <dgm:cxn modelId="{8E1B9814-50E5-4B36-8DAF-AB4DFDEF77DC}" type="presOf" srcId="{0B96020B-1CC1-45E5-AA1D-4C6891F2E170}" destId="{8C3EC0E9-D9CB-4B8C-BBE3-6441BBEF40A9}" srcOrd="1" destOrd="0" presId="urn:microsoft.com/office/officeart/2005/8/layout/list1"/>
    <dgm:cxn modelId="{B48A0369-541C-4E67-84D9-7DC519520154}" srcId="{F9E3B0E3-796A-408E-9B23-2701818E03EE}" destId="{8FEA32FF-A66A-49C5-8832-EDB9AC91D895}" srcOrd="5" destOrd="0" parTransId="{B623B402-9E86-48F0-83CB-7217E032B998}" sibTransId="{09800017-D8C5-4FC6-A24E-BE3BDC086BBF}"/>
    <dgm:cxn modelId="{E8753378-8D04-4A41-980A-4D19C8B578C3}" type="presOf" srcId="{62A83DD4-AD9C-4781-9F4F-21453CBD4AA7}" destId="{0B7750DE-B801-4E43-9DC2-E5D23340B497}" srcOrd="1" destOrd="0" presId="urn:microsoft.com/office/officeart/2005/8/layout/list1"/>
    <dgm:cxn modelId="{D7C2C561-7452-4307-B68C-F9BB450C47C4}" type="presOf" srcId="{0B96020B-1CC1-45E5-AA1D-4C6891F2E170}" destId="{26425205-CB00-4B44-AF22-5119816610A8}" srcOrd="0" destOrd="0" presId="urn:microsoft.com/office/officeart/2005/8/layout/list1"/>
    <dgm:cxn modelId="{18506943-C50E-40CE-88F1-CB02B10CDE47}" type="presOf" srcId="{8C9791C4-64EE-43E7-A503-7ACFDD7234CB}" destId="{A21F362D-A030-45ED-9120-3FAF0B056350}" srcOrd="0" destOrd="0" presId="urn:microsoft.com/office/officeart/2005/8/layout/list1"/>
    <dgm:cxn modelId="{B698F4FA-F7B5-48D2-BABE-EF2841292FF7}" type="presOf" srcId="{8FEA32FF-A66A-49C5-8832-EDB9AC91D895}" destId="{E65150A9-00DA-4CB7-848E-7F9ED1180C29}" srcOrd="1" destOrd="0" presId="urn:microsoft.com/office/officeart/2005/8/layout/list1"/>
    <dgm:cxn modelId="{3E6B4183-D7C6-420D-8632-34EA6398E2F3}" type="presOf" srcId="{7FCCDAF9-A94B-41A6-A407-4BA66AEF99DC}" destId="{9B5DB28E-66B0-48B8-B210-D7A677DB2233}" srcOrd="0" destOrd="0" presId="urn:microsoft.com/office/officeart/2005/8/layout/list1"/>
    <dgm:cxn modelId="{EDB575B8-DC97-47C8-8EA1-C5B70D1A30FF}" type="presOf" srcId="{C04DC7D7-CB43-4DAD-8B54-7C71BAFD13CA}" destId="{0FE30775-BF29-4262-A452-98A9C2037B2B}" srcOrd="0" destOrd="0" presId="urn:microsoft.com/office/officeart/2005/8/layout/list1"/>
    <dgm:cxn modelId="{F7BB07E4-BBDF-48C9-92CC-6F3DBC96287A}" type="presOf" srcId="{8C9791C4-64EE-43E7-A503-7ACFDD7234CB}" destId="{EB013A0A-B026-48A2-9A35-47D20F3ABF84}" srcOrd="1" destOrd="0" presId="urn:microsoft.com/office/officeart/2005/8/layout/list1"/>
    <dgm:cxn modelId="{7443589F-8A0E-4BF9-8223-7F021B93C35E}" srcId="{F9E3B0E3-796A-408E-9B23-2701818E03EE}" destId="{C04DC7D7-CB43-4DAD-8B54-7C71BAFD13CA}" srcOrd="1" destOrd="0" parTransId="{FD0E0412-D592-4F58-895D-B3339235B026}" sibTransId="{06962256-663D-4457-B7E6-480F75EDA804}"/>
    <dgm:cxn modelId="{F1FE3613-B328-4B20-9CCA-45350D8A662E}" srcId="{F9E3B0E3-796A-408E-9B23-2701818E03EE}" destId="{62A83DD4-AD9C-4781-9F4F-21453CBD4AA7}" srcOrd="2" destOrd="0" parTransId="{A30374D8-0901-4440-A1C0-7493FF644FA3}" sibTransId="{A25B2F78-7606-4561-AACB-76B68FC0D4B5}"/>
    <dgm:cxn modelId="{DB00096C-D131-4F44-85B3-EE1A6683FA30}" type="presOf" srcId="{62A83DD4-AD9C-4781-9F4F-21453CBD4AA7}" destId="{F9585D6E-23D1-4E55-AFAC-CDFA1600CC2B}" srcOrd="0" destOrd="0" presId="urn:microsoft.com/office/officeart/2005/8/layout/list1"/>
    <dgm:cxn modelId="{DD1FAD34-2025-4345-8338-C38DFD848C38}" type="presOf" srcId="{8FEA32FF-A66A-49C5-8832-EDB9AC91D895}" destId="{A7CA14B7-FC6E-4AF8-B76E-FF347A4912E1}" srcOrd="0" destOrd="0" presId="urn:microsoft.com/office/officeart/2005/8/layout/list1"/>
    <dgm:cxn modelId="{898A9309-9F6B-47E6-B8E2-A26CE18C5758}" srcId="{F9E3B0E3-796A-408E-9B23-2701818E03EE}" destId="{7FCCDAF9-A94B-41A6-A407-4BA66AEF99DC}" srcOrd="4" destOrd="0" parTransId="{9DAAFD65-5B85-4753-A908-ACDE1FE2E8F9}" sibTransId="{69EEB975-5A55-4679-8236-6365CE251DC3}"/>
    <dgm:cxn modelId="{91423604-D82B-48F0-A411-CC9EBFCFD5FC}" srcId="{F9E3B0E3-796A-408E-9B23-2701818E03EE}" destId="{8C9791C4-64EE-43E7-A503-7ACFDD7234CB}" srcOrd="0" destOrd="0" parTransId="{6964087B-662F-4B5D-B860-48C3FAEA73D7}" sibTransId="{3BBED905-6FD5-41AE-ADDD-482140D2DC02}"/>
    <dgm:cxn modelId="{D6592A4D-63AF-4504-885C-B689F42C9618}" type="presOf" srcId="{7FCCDAF9-A94B-41A6-A407-4BA66AEF99DC}" destId="{74C6F88D-AB7E-4AFD-B764-B255A9B299E5}" srcOrd="1" destOrd="0" presId="urn:microsoft.com/office/officeart/2005/8/layout/list1"/>
    <dgm:cxn modelId="{B6D7D87C-6586-4634-87A3-A0CBD3B0BED6}" type="presOf" srcId="{F9E3B0E3-796A-408E-9B23-2701818E03EE}" destId="{AF01610B-9DD5-4DE6-A8FF-9C8205F25D10}" srcOrd="0" destOrd="0" presId="urn:microsoft.com/office/officeart/2005/8/layout/list1"/>
    <dgm:cxn modelId="{1D40C6DD-B82E-46A2-9351-8DF1E04A29CF}" type="presParOf" srcId="{AF01610B-9DD5-4DE6-A8FF-9C8205F25D10}" destId="{603A61B3-2B8A-4AE4-ACCC-E400AA32FD93}" srcOrd="0" destOrd="0" presId="urn:microsoft.com/office/officeart/2005/8/layout/list1"/>
    <dgm:cxn modelId="{9E580489-B38B-4B2C-B711-16391EF7370F}" type="presParOf" srcId="{603A61B3-2B8A-4AE4-ACCC-E400AA32FD93}" destId="{A21F362D-A030-45ED-9120-3FAF0B056350}" srcOrd="0" destOrd="0" presId="urn:microsoft.com/office/officeart/2005/8/layout/list1"/>
    <dgm:cxn modelId="{FBE8B308-3F7A-492C-84B5-7F18FBBD345B}" type="presParOf" srcId="{603A61B3-2B8A-4AE4-ACCC-E400AA32FD93}" destId="{EB013A0A-B026-48A2-9A35-47D20F3ABF84}" srcOrd="1" destOrd="0" presId="urn:microsoft.com/office/officeart/2005/8/layout/list1"/>
    <dgm:cxn modelId="{16967361-AA06-4246-99A5-F89C64BB15F7}" type="presParOf" srcId="{AF01610B-9DD5-4DE6-A8FF-9C8205F25D10}" destId="{9F7E4AD0-8F38-4022-90BF-334756DB16BF}" srcOrd="1" destOrd="0" presId="urn:microsoft.com/office/officeart/2005/8/layout/list1"/>
    <dgm:cxn modelId="{5089A5A7-FC39-46FF-9F26-EC7422FF02B8}" type="presParOf" srcId="{AF01610B-9DD5-4DE6-A8FF-9C8205F25D10}" destId="{C2E8E11D-4D38-4087-9CDF-6AE8DE3E5B5B}" srcOrd="2" destOrd="0" presId="urn:microsoft.com/office/officeart/2005/8/layout/list1"/>
    <dgm:cxn modelId="{E5D0BD73-1FD0-401A-9BCA-3DE67127C21F}" type="presParOf" srcId="{AF01610B-9DD5-4DE6-A8FF-9C8205F25D10}" destId="{A5B66A52-F130-4AD1-84C4-F490A88572BD}" srcOrd="3" destOrd="0" presId="urn:microsoft.com/office/officeart/2005/8/layout/list1"/>
    <dgm:cxn modelId="{1A3DDB76-A067-48F4-88FA-CC2E132EF371}" type="presParOf" srcId="{AF01610B-9DD5-4DE6-A8FF-9C8205F25D10}" destId="{5A49F62E-AFD7-4FC3-BAE5-FEC6176A29B3}" srcOrd="4" destOrd="0" presId="urn:microsoft.com/office/officeart/2005/8/layout/list1"/>
    <dgm:cxn modelId="{2DC50449-8526-4DD2-8CC3-08A0D66A511F}" type="presParOf" srcId="{5A49F62E-AFD7-4FC3-BAE5-FEC6176A29B3}" destId="{0FE30775-BF29-4262-A452-98A9C2037B2B}" srcOrd="0" destOrd="0" presId="urn:microsoft.com/office/officeart/2005/8/layout/list1"/>
    <dgm:cxn modelId="{429D0BA4-A24B-4945-BA31-44BF1E200E1F}" type="presParOf" srcId="{5A49F62E-AFD7-4FC3-BAE5-FEC6176A29B3}" destId="{37EC6DB9-C6EE-41BC-BF64-CCA8DECFB031}" srcOrd="1" destOrd="0" presId="urn:microsoft.com/office/officeart/2005/8/layout/list1"/>
    <dgm:cxn modelId="{AC3321BE-442A-465B-9F38-371D875E044D}" type="presParOf" srcId="{AF01610B-9DD5-4DE6-A8FF-9C8205F25D10}" destId="{14AF5A74-5AFB-44E4-8106-DFE948B09310}" srcOrd="5" destOrd="0" presId="urn:microsoft.com/office/officeart/2005/8/layout/list1"/>
    <dgm:cxn modelId="{56619FA3-E4DE-41C8-9793-948B967CC0BB}" type="presParOf" srcId="{AF01610B-9DD5-4DE6-A8FF-9C8205F25D10}" destId="{DBB54259-3093-4BED-BB99-C63CF7B349B2}" srcOrd="6" destOrd="0" presId="urn:microsoft.com/office/officeart/2005/8/layout/list1"/>
    <dgm:cxn modelId="{DD520A43-629E-49F7-A89E-819E35F5A0FD}" type="presParOf" srcId="{AF01610B-9DD5-4DE6-A8FF-9C8205F25D10}" destId="{E24C30E4-C730-471C-A7BB-C14FF18F48B5}" srcOrd="7" destOrd="0" presId="urn:microsoft.com/office/officeart/2005/8/layout/list1"/>
    <dgm:cxn modelId="{F484F0E1-C158-436E-8B77-217B80A47152}" type="presParOf" srcId="{AF01610B-9DD5-4DE6-A8FF-9C8205F25D10}" destId="{1B7ADE2B-9FCD-4571-B2C1-A48B89FFAA4F}" srcOrd="8" destOrd="0" presId="urn:microsoft.com/office/officeart/2005/8/layout/list1"/>
    <dgm:cxn modelId="{2A8C3571-1DCB-4657-A165-41963CA71BCD}" type="presParOf" srcId="{1B7ADE2B-9FCD-4571-B2C1-A48B89FFAA4F}" destId="{F9585D6E-23D1-4E55-AFAC-CDFA1600CC2B}" srcOrd="0" destOrd="0" presId="urn:microsoft.com/office/officeart/2005/8/layout/list1"/>
    <dgm:cxn modelId="{CB25B640-A758-4418-9033-7E89967F861B}" type="presParOf" srcId="{1B7ADE2B-9FCD-4571-B2C1-A48B89FFAA4F}" destId="{0B7750DE-B801-4E43-9DC2-E5D23340B497}" srcOrd="1" destOrd="0" presId="urn:microsoft.com/office/officeart/2005/8/layout/list1"/>
    <dgm:cxn modelId="{A1050B63-F50A-403C-AA54-46449EE2BD5E}" type="presParOf" srcId="{AF01610B-9DD5-4DE6-A8FF-9C8205F25D10}" destId="{4E4051E5-20E3-49D8-8177-5B03F7D0B3BD}" srcOrd="9" destOrd="0" presId="urn:microsoft.com/office/officeart/2005/8/layout/list1"/>
    <dgm:cxn modelId="{F70B416B-C2E3-48AF-950F-DE9D48A33B80}" type="presParOf" srcId="{AF01610B-9DD5-4DE6-A8FF-9C8205F25D10}" destId="{07E9DDC3-8FA8-4EFF-B82A-2F7DEA636B0E}" srcOrd="10" destOrd="0" presId="urn:microsoft.com/office/officeart/2005/8/layout/list1"/>
    <dgm:cxn modelId="{22E448E2-B4E1-423A-B9E9-7E6F4D561A52}" type="presParOf" srcId="{AF01610B-9DD5-4DE6-A8FF-9C8205F25D10}" destId="{B81821D0-1341-4806-A6F4-7579699BBDF6}" srcOrd="11" destOrd="0" presId="urn:microsoft.com/office/officeart/2005/8/layout/list1"/>
    <dgm:cxn modelId="{96C32AEB-8BA2-44A5-8198-981EAACB79FA}" type="presParOf" srcId="{AF01610B-9DD5-4DE6-A8FF-9C8205F25D10}" destId="{53283D3D-DF65-4B3C-B66E-6BB62F55C73E}" srcOrd="12" destOrd="0" presId="urn:microsoft.com/office/officeart/2005/8/layout/list1"/>
    <dgm:cxn modelId="{80A521CD-4DC1-4E04-A65E-D6A331D58B4C}" type="presParOf" srcId="{53283D3D-DF65-4B3C-B66E-6BB62F55C73E}" destId="{26425205-CB00-4B44-AF22-5119816610A8}" srcOrd="0" destOrd="0" presId="urn:microsoft.com/office/officeart/2005/8/layout/list1"/>
    <dgm:cxn modelId="{0B41F4EC-CA6A-4B53-AA1C-FDD9AB83AF07}" type="presParOf" srcId="{53283D3D-DF65-4B3C-B66E-6BB62F55C73E}" destId="{8C3EC0E9-D9CB-4B8C-BBE3-6441BBEF40A9}" srcOrd="1" destOrd="0" presId="urn:microsoft.com/office/officeart/2005/8/layout/list1"/>
    <dgm:cxn modelId="{9EB96B97-C983-4040-AC3A-7BA31EBA43BB}" type="presParOf" srcId="{AF01610B-9DD5-4DE6-A8FF-9C8205F25D10}" destId="{93E7871D-A9BE-4457-BD89-2B08CF8C4B44}" srcOrd="13" destOrd="0" presId="urn:microsoft.com/office/officeart/2005/8/layout/list1"/>
    <dgm:cxn modelId="{D73D16BA-DE00-417B-B675-EB9085D84150}" type="presParOf" srcId="{AF01610B-9DD5-4DE6-A8FF-9C8205F25D10}" destId="{CAF99DA4-1DFA-4D27-8949-1E8DBD75A7F8}" srcOrd="14" destOrd="0" presId="urn:microsoft.com/office/officeart/2005/8/layout/list1"/>
    <dgm:cxn modelId="{00DAA7D7-B6DF-4D10-BC5D-C6EC085D5EF8}" type="presParOf" srcId="{AF01610B-9DD5-4DE6-A8FF-9C8205F25D10}" destId="{41D17AE9-C587-436A-BDEE-0D0CFB46783F}" srcOrd="15" destOrd="0" presId="urn:microsoft.com/office/officeart/2005/8/layout/list1"/>
    <dgm:cxn modelId="{98D6A5CA-1D84-4557-A021-0D1F8A7E4F97}" type="presParOf" srcId="{AF01610B-9DD5-4DE6-A8FF-9C8205F25D10}" destId="{9A637C44-3674-4938-A0E2-9F913C0747D3}" srcOrd="16" destOrd="0" presId="urn:microsoft.com/office/officeart/2005/8/layout/list1"/>
    <dgm:cxn modelId="{C9934DC6-24BB-4DA1-8D96-B3777BC4DAF6}" type="presParOf" srcId="{9A637C44-3674-4938-A0E2-9F913C0747D3}" destId="{9B5DB28E-66B0-48B8-B210-D7A677DB2233}" srcOrd="0" destOrd="0" presId="urn:microsoft.com/office/officeart/2005/8/layout/list1"/>
    <dgm:cxn modelId="{04DCFCFF-5B6E-49B4-BD7B-33CAABA9701B}" type="presParOf" srcId="{9A637C44-3674-4938-A0E2-9F913C0747D3}" destId="{74C6F88D-AB7E-4AFD-B764-B255A9B299E5}" srcOrd="1" destOrd="0" presId="urn:microsoft.com/office/officeart/2005/8/layout/list1"/>
    <dgm:cxn modelId="{12C6AB63-DBFC-4D36-AD32-9CB1E685A557}" type="presParOf" srcId="{AF01610B-9DD5-4DE6-A8FF-9C8205F25D10}" destId="{13B4F62B-B2E5-41F0-84F1-8C56E64D2FE8}" srcOrd="17" destOrd="0" presId="urn:microsoft.com/office/officeart/2005/8/layout/list1"/>
    <dgm:cxn modelId="{94D0166F-2E62-4AE3-80D9-E6D9DCD9F0F7}" type="presParOf" srcId="{AF01610B-9DD5-4DE6-A8FF-9C8205F25D10}" destId="{538C2B30-7594-44C2-8D30-05009DE94C90}" srcOrd="18" destOrd="0" presId="urn:microsoft.com/office/officeart/2005/8/layout/list1"/>
    <dgm:cxn modelId="{88F46829-E74F-42F8-B56E-0FD613F8E5E7}" type="presParOf" srcId="{AF01610B-9DD5-4DE6-A8FF-9C8205F25D10}" destId="{7F6AE416-0B6D-44F9-BD28-5B5F517F4B74}" srcOrd="19" destOrd="0" presId="urn:microsoft.com/office/officeart/2005/8/layout/list1"/>
    <dgm:cxn modelId="{BEBDAE67-CC43-4EB7-9C8D-B491E9BB32BF}" type="presParOf" srcId="{AF01610B-9DD5-4DE6-A8FF-9C8205F25D10}" destId="{9EF7FF33-77C0-41E6-AFAB-7F2C78AE120A}" srcOrd="20" destOrd="0" presId="urn:microsoft.com/office/officeart/2005/8/layout/list1"/>
    <dgm:cxn modelId="{60C91B97-4F8B-42BA-B883-5F80B348354D}" type="presParOf" srcId="{9EF7FF33-77C0-41E6-AFAB-7F2C78AE120A}" destId="{A7CA14B7-FC6E-4AF8-B76E-FF347A4912E1}" srcOrd="0" destOrd="0" presId="urn:microsoft.com/office/officeart/2005/8/layout/list1"/>
    <dgm:cxn modelId="{2BACFA61-F601-4D44-9D2D-D6EF7E0DA231}" type="presParOf" srcId="{9EF7FF33-77C0-41E6-AFAB-7F2C78AE120A}" destId="{E65150A9-00DA-4CB7-848E-7F9ED1180C29}" srcOrd="1" destOrd="0" presId="urn:microsoft.com/office/officeart/2005/8/layout/list1"/>
    <dgm:cxn modelId="{A201D4F4-D5AE-4CA1-B1AF-D46E90C8A173}" type="presParOf" srcId="{AF01610B-9DD5-4DE6-A8FF-9C8205F25D10}" destId="{E788EE4F-F0BE-4A39-BB57-292148A582A6}" srcOrd="21" destOrd="0" presId="urn:microsoft.com/office/officeart/2005/8/layout/list1"/>
    <dgm:cxn modelId="{FC77BE1B-C7DE-4C8C-A99F-C8ABF404EA46}" type="presParOf" srcId="{AF01610B-9DD5-4DE6-A8FF-9C8205F25D10}" destId="{E2C7C7D3-0E27-4CAF-9DC8-81AF742388D9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0204836-9F3E-4325-83CC-96AE3BF0E188}" type="doc">
      <dgm:prSet loTypeId="urn:microsoft.com/office/officeart/2005/8/layout/vList2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DD4B414-4948-4DA9-9BA0-E56A787030A5}">
      <dgm:prSet phldrT="[Текст]"/>
      <dgm:spPr/>
      <dgm:t>
        <a:bodyPr/>
        <a:lstStyle/>
        <a:p>
          <a:r>
            <a:rPr lang="ru-RU" b="1"/>
            <a:t>реализуемой в детском саду общеобразовательной программы;</a:t>
          </a:r>
        </a:p>
      </dgm:t>
    </dgm:pt>
    <dgm:pt modelId="{D4E0B79C-DFF9-4A11-AE72-F2C3B90E6B56}" type="parTrans" cxnId="{D5415B06-8430-445C-99D0-FED829BDF4A1}">
      <dgm:prSet/>
      <dgm:spPr/>
      <dgm:t>
        <a:bodyPr/>
        <a:lstStyle/>
        <a:p>
          <a:endParaRPr lang="ru-RU"/>
        </a:p>
      </dgm:t>
    </dgm:pt>
    <dgm:pt modelId="{F8BA5705-9003-4A78-9E6F-7626C1FD18AB}" type="sibTrans" cxnId="{D5415B06-8430-445C-99D0-FED829BDF4A1}">
      <dgm:prSet/>
      <dgm:spPr/>
      <dgm:t>
        <a:bodyPr/>
        <a:lstStyle/>
        <a:p>
          <a:endParaRPr lang="ru-RU"/>
        </a:p>
      </dgm:t>
    </dgm:pt>
    <dgm:pt modelId="{EE2560F9-5DFE-4D5B-97FA-903D1F4FC1E6}">
      <dgm:prSet/>
      <dgm:spPr/>
      <dgm:t>
        <a:bodyPr/>
        <a:lstStyle/>
        <a:p>
          <a:r>
            <a:rPr lang="ru-RU" b="1"/>
            <a:t>требований нормативных документов;</a:t>
          </a:r>
        </a:p>
      </dgm:t>
    </dgm:pt>
    <dgm:pt modelId="{430ACC5D-258B-42BA-8105-FCB04E7F6F80}" type="parTrans" cxnId="{ED135691-D0C6-45A6-B8E1-C4EA343772A4}">
      <dgm:prSet/>
      <dgm:spPr/>
      <dgm:t>
        <a:bodyPr/>
        <a:lstStyle/>
        <a:p>
          <a:endParaRPr lang="ru-RU"/>
        </a:p>
      </dgm:t>
    </dgm:pt>
    <dgm:pt modelId="{53279C40-72EA-404D-8F93-D22CF2E81543}" type="sibTrans" cxnId="{ED135691-D0C6-45A6-B8E1-C4EA343772A4}">
      <dgm:prSet/>
      <dgm:spPr/>
      <dgm:t>
        <a:bodyPr/>
        <a:lstStyle/>
        <a:p>
          <a:endParaRPr lang="ru-RU"/>
        </a:p>
      </dgm:t>
    </dgm:pt>
    <dgm:pt modelId="{B4FA4055-E54B-437F-B00E-2F528F30B4A7}">
      <dgm:prSet/>
      <dgm:spPr/>
      <dgm:t>
        <a:bodyPr/>
        <a:lstStyle/>
        <a:p>
          <a:r>
            <a:rPr lang="ru-RU" b="1"/>
            <a:t>материальных и архитектурно-пространственных условий (наличие нескольких помещений, их площадь, конструктивные особенности);</a:t>
          </a:r>
        </a:p>
      </dgm:t>
    </dgm:pt>
    <dgm:pt modelId="{DEFF1916-DEF4-4165-9351-09FCBB979417}" type="parTrans" cxnId="{403EC5F3-02E4-4274-8FFD-28FDC20AE7A9}">
      <dgm:prSet/>
      <dgm:spPr/>
      <dgm:t>
        <a:bodyPr/>
        <a:lstStyle/>
        <a:p>
          <a:endParaRPr lang="ru-RU"/>
        </a:p>
      </dgm:t>
    </dgm:pt>
    <dgm:pt modelId="{8F96A338-EC57-4361-B921-8C47683AB4D9}" type="sibTrans" cxnId="{403EC5F3-02E4-4274-8FFD-28FDC20AE7A9}">
      <dgm:prSet/>
      <dgm:spPr/>
      <dgm:t>
        <a:bodyPr/>
        <a:lstStyle/>
        <a:p>
          <a:endParaRPr lang="ru-RU"/>
        </a:p>
      </dgm:t>
    </dgm:pt>
    <dgm:pt modelId="{1D4F2979-66C9-40BE-8EE2-B3E7F5FFEA2A}">
      <dgm:prSet/>
      <dgm:spPr/>
      <dgm:t>
        <a:bodyPr/>
        <a:lstStyle/>
        <a:p>
          <a:r>
            <a:rPr lang="ru-RU" b="1"/>
            <a:t>предпочтений, субкультуры и уровня развития детей;</a:t>
          </a:r>
        </a:p>
      </dgm:t>
    </dgm:pt>
    <dgm:pt modelId="{1D6D7607-2AA4-4B4E-B23C-0B7AE97F96AC}" type="parTrans" cxnId="{B70F0F89-6CE2-4533-A99E-AD33AD851650}">
      <dgm:prSet/>
      <dgm:spPr/>
      <dgm:t>
        <a:bodyPr/>
        <a:lstStyle/>
        <a:p>
          <a:endParaRPr lang="ru-RU"/>
        </a:p>
      </dgm:t>
    </dgm:pt>
    <dgm:pt modelId="{872499BE-37CD-4A47-ABBF-DCE15F8A77B2}" type="sibTrans" cxnId="{B70F0F89-6CE2-4533-A99E-AD33AD851650}">
      <dgm:prSet/>
      <dgm:spPr/>
      <dgm:t>
        <a:bodyPr/>
        <a:lstStyle/>
        <a:p>
          <a:endParaRPr lang="ru-RU"/>
        </a:p>
      </dgm:t>
    </dgm:pt>
    <dgm:pt modelId="{2869DA69-0491-42E8-9F1D-103AB12B2D13}">
      <dgm:prSet/>
      <dgm:spPr/>
      <dgm:t>
        <a:bodyPr/>
        <a:lstStyle/>
        <a:p>
          <a:r>
            <a:rPr lang="ru-RU" b="1"/>
            <a:t>общих принципов построения предметно-пространственной среды</a:t>
          </a:r>
        </a:p>
      </dgm:t>
    </dgm:pt>
    <dgm:pt modelId="{79F22FD7-233C-4F45-8D4C-8D35FC4EA755}" type="parTrans" cxnId="{E54CCB0C-DBDB-4430-BA9C-F3E035FA30A0}">
      <dgm:prSet/>
      <dgm:spPr/>
      <dgm:t>
        <a:bodyPr/>
        <a:lstStyle/>
        <a:p>
          <a:endParaRPr lang="ru-RU"/>
        </a:p>
      </dgm:t>
    </dgm:pt>
    <dgm:pt modelId="{884C69E3-2DEB-40B9-AA25-D6F6F385BF6F}" type="sibTrans" cxnId="{E54CCB0C-DBDB-4430-BA9C-F3E035FA30A0}">
      <dgm:prSet/>
      <dgm:spPr/>
      <dgm:t>
        <a:bodyPr/>
        <a:lstStyle/>
        <a:p>
          <a:endParaRPr lang="ru-RU"/>
        </a:p>
      </dgm:t>
    </dgm:pt>
    <dgm:pt modelId="{9E0CC3FA-D0D5-41F4-9F65-A3A88BA07676}" type="pres">
      <dgm:prSet presAssocID="{30204836-9F3E-4325-83CC-96AE3BF0E18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4B9742-EFC0-42EA-804A-DDCD5980971D}" type="pres">
      <dgm:prSet presAssocID="{8DD4B414-4948-4DA9-9BA0-E56A787030A5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2EBE69-A0F0-440E-92EF-1FA3D7DCA6DA}" type="pres">
      <dgm:prSet presAssocID="{F8BA5705-9003-4A78-9E6F-7626C1FD18AB}" presName="spacer" presStyleCnt="0"/>
      <dgm:spPr/>
    </dgm:pt>
    <dgm:pt modelId="{B5AFA48A-232D-4D76-AEED-473A6AB7D099}" type="pres">
      <dgm:prSet presAssocID="{EE2560F9-5DFE-4D5B-97FA-903D1F4FC1E6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7DE887-9683-407E-843F-F0FFA427A8A4}" type="pres">
      <dgm:prSet presAssocID="{53279C40-72EA-404D-8F93-D22CF2E81543}" presName="spacer" presStyleCnt="0"/>
      <dgm:spPr/>
    </dgm:pt>
    <dgm:pt modelId="{611E91EB-93D1-4E54-944C-45184DCD8B1C}" type="pres">
      <dgm:prSet presAssocID="{B4FA4055-E54B-437F-B00E-2F528F30B4A7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F67FEF-3F94-4AB6-9810-DEEC687BE675}" type="pres">
      <dgm:prSet presAssocID="{8F96A338-EC57-4361-B921-8C47683AB4D9}" presName="spacer" presStyleCnt="0"/>
      <dgm:spPr/>
    </dgm:pt>
    <dgm:pt modelId="{EA5FDF24-BFCC-467C-ADBB-5503732C28D1}" type="pres">
      <dgm:prSet presAssocID="{1D4F2979-66C9-40BE-8EE2-B3E7F5FFEA2A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AB2FAE-C06D-4777-9B74-10B59972650C}" type="pres">
      <dgm:prSet presAssocID="{872499BE-37CD-4A47-ABBF-DCE15F8A77B2}" presName="spacer" presStyleCnt="0"/>
      <dgm:spPr/>
    </dgm:pt>
    <dgm:pt modelId="{4CBCFA2E-24AA-4724-ACE9-389FA7C608C0}" type="pres">
      <dgm:prSet presAssocID="{2869DA69-0491-42E8-9F1D-103AB12B2D13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D135691-D0C6-45A6-B8E1-C4EA343772A4}" srcId="{30204836-9F3E-4325-83CC-96AE3BF0E188}" destId="{EE2560F9-5DFE-4D5B-97FA-903D1F4FC1E6}" srcOrd="1" destOrd="0" parTransId="{430ACC5D-258B-42BA-8105-FCB04E7F6F80}" sibTransId="{53279C40-72EA-404D-8F93-D22CF2E81543}"/>
    <dgm:cxn modelId="{262CED6C-8993-4778-B0EF-3FC0E062B878}" type="presOf" srcId="{EE2560F9-5DFE-4D5B-97FA-903D1F4FC1E6}" destId="{B5AFA48A-232D-4D76-AEED-473A6AB7D099}" srcOrd="0" destOrd="0" presId="urn:microsoft.com/office/officeart/2005/8/layout/vList2"/>
    <dgm:cxn modelId="{6BAC07F6-BD26-40FB-A3A3-3A700250B363}" type="presOf" srcId="{B4FA4055-E54B-437F-B00E-2F528F30B4A7}" destId="{611E91EB-93D1-4E54-944C-45184DCD8B1C}" srcOrd="0" destOrd="0" presId="urn:microsoft.com/office/officeart/2005/8/layout/vList2"/>
    <dgm:cxn modelId="{E54CCB0C-DBDB-4430-BA9C-F3E035FA30A0}" srcId="{30204836-9F3E-4325-83CC-96AE3BF0E188}" destId="{2869DA69-0491-42E8-9F1D-103AB12B2D13}" srcOrd="4" destOrd="0" parTransId="{79F22FD7-233C-4F45-8D4C-8D35FC4EA755}" sibTransId="{884C69E3-2DEB-40B9-AA25-D6F6F385BF6F}"/>
    <dgm:cxn modelId="{B70F0F89-6CE2-4533-A99E-AD33AD851650}" srcId="{30204836-9F3E-4325-83CC-96AE3BF0E188}" destId="{1D4F2979-66C9-40BE-8EE2-B3E7F5FFEA2A}" srcOrd="3" destOrd="0" parTransId="{1D6D7607-2AA4-4B4E-B23C-0B7AE97F96AC}" sibTransId="{872499BE-37CD-4A47-ABBF-DCE15F8A77B2}"/>
    <dgm:cxn modelId="{D5415B06-8430-445C-99D0-FED829BDF4A1}" srcId="{30204836-9F3E-4325-83CC-96AE3BF0E188}" destId="{8DD4B414-4948-4DA9-9BA0-E56A787030A5}" srcOrd="0" destOrd="0" parTransId="{D4E0B79C-DFF9-4A11-AE72-F2C3B90E6B56}" sibTransId="{F8BA5705-9003-4A78-9E6F-7626C1FD18AB}"/>
    <dgm:cxn modelId="{403EC5F3-02E4-4274-8FFD-28FDC20AE7A9}" srcId="{30204836-9F3E-4325-83CC-96AE3BF0E188}" destId="{B4FA4055-E54B-437F-B00E-2F528F30B4A7}" srcOrd="2" destOrd="0" parTransId="{DEFF1916-DEF4-4165-9351-09FCBB979417}" sibTransId="{8F96A338-EC57-4361-B921-8C47683AB4D9}"/>
    <dgm:cxn modelId="{43DE68DD-908B-4461-82AC-61547F56B80F}" type="presOf" srcId="{8DD4B414-4948-4DA9-9BA0-E56A787030A5}" destId="{524B9742-EFC0-42EA-804A-DDCD5980971D}" srcOrd="0" destOrd="0" presId="urn:microsoft.com/office/officeart/2005/8/layout/vList2"/>
    <dgm:cxn modelId="{B2567C72-08A4-4A9D-AFE3-3CE295BD5F61}" type="presOf" srcId="{1D4F2979-66C9-40BE-8EE2-B3E7F5FFEA2A}" destId="{EA5FDF24-BFCC-467C-ADBB-5503732C28D1}" srcOrd="0" destOrd="0" presId="urn:microsoft.com/office/officeart/2005/8/layout/vList2"/>
    <dgm:cxn modelId="{8C63124C-C13B-4A24-B621-D902F7CCAC50}" type="presOf" srcId="{30204836-9F3E-4325-83CC-96AE3BF0E188}" destId="{9E0CC3FA-D0D5-41F4-9F65-A3A88BA07676}" srcOrd="0" destOrd="0" presId="urn:microsoft.com/office/officeart/2005/8/layout/vList2"/>
    <dgm:cxn modelId="{FC000567-3360-46D9-87AE-569E3655A5FF}" type="presOf" srcId="{2869DA69-0491-42E8-9F1D-103AB12B2D13}" destId="{4CBCFA2E-24AA-4724-ACE9-389FA7C608C0}" srcOrd="0" destOrd="0" presId="urn:microsoft.com/office/officeart/2005/8/layout/vList2"/>
    <dgm:cxn modelId="{A39B54ED-49D4-4AEB-A099-A65FAFBC39E2}" type="presParOf" srcId="{9E0CC3FA-D0D5-41F4-9F65-A3A88BA07676}" destId="{524B9742-EFC0-42EA-804A-DDCD5980971D}" srcOrd="0" destOrd="0" presId="urn:microsoft.com/office/officeart/2005/8/layout/vList2"/>
    <dgm:cxn modelId="{881987AB-692A-494F-B346-07FC639FFC69}" type="presParOf" srcId="{9E0CC3FA-D0D5-41F4-9F65-A3A88BA07676}" destId="{2F2EBE69-A0F0-440E-92EF-1FA3D7DCA6DA}" srcOrd="1" destOrd="0" presId="urn:microsoft.com/office/officeart/2005/8/layout/vList2"/>
    <dgm:cxn modelId="{C4D0BD1E-BB38-45E0-B8DA-DA071ABE00A4}" type="presParOf" srcId="{9E0CC3FA-D0D5-41F4-9F65-A3A88BA07676}" destId="{B5AFA48A-232D-4D76-AEED-473A6AB7D099}" srcOrd="2" destOrd="0" presId="urn:microsoft.com/office/officeart/2005/8/layout/vList2"/>
    <dgm:cxn modelId="{69452187-9518-43C1-9730-2DFC106BA306}" type="presParOf" srcId="{9E0CC3FA-D0D5-41F4-9F65-A3A88BA07676}" destId="{BC7DE887-9683-407E-843F-F0FFA427A8A4}" srcOrd="3" destOrd="0" presId="urn:microsoft.com/office/officeart/2005/8/layout/vList2"/>
    <dgm:cxn modelId="{3BDA5724-9080-415B-B0F6-D9E68132C2DD}" type="presParOf" srcId="{9E0CC3FA-D0D5-41F4-9F65-A3A88BA07676}" destId="{611E91EB-93D1-4E54-944C-45184DCD8B1C}" srcOrd="4" destOrd="0" presId="urn:microsoft.com/office/officeart/2005/8/layout/vList2"/>
    <dgm:cxn modelId="{0134160D-375D-4DE8-9037-3158D0641CBD}" type="presParOf" srcId="{9E0CC3FA-D0D5-41F4-9F65-A3A88BA07676}" destId="{D8F67FEF-3F94-4AB6-9810-DEEC687BE675}" srcOrd="5" destOrd="0" presId="urn:microsoft.com/office/officeart/2005/8/layout/vList2"/>
    <dgm:cxn modelId="{86CF1A73-7ADC-4F9C-9C4E-394347A10C42}" type="presParOf" srcId="{9E0CC3FA-D0D5-41F4-9F65-A3A88BA07676}" destId="{EA5FDF24-BFCC-467C-ADBB-5503732C28D1}" srcOrd="6" destOrd="0" presId="urn:microsoft.com/office/officeart/2005/8/layout/vList2"/>
    <dgm:cxn modelId="{D5D4B9BC-1935-498A-8BA4-61844CBAE274}" type="presParOf" srcId="{9E0CC3FA-D0D5-41F4-9F65-A3A88BA07676}" destId="{19AB2FAE-C06D-4777-9B74-10B59972650C}" srcOrd="7" destOrd="0" presId="urn:microsoft.com/office/officeart/2005/8/layout/vList2"/>
    <dgm:cxn modelId="{1F87B531-5F80-40CB-80CA-E580A882E99A}" type="presParOf" srcId="{9E0CC3FA-D0D5-41F4-9F65-A3A88BA07676}" destId="{4CBCFA2E-24AA-4724-ACE9-389FA7C608C0}" srcOrd="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2E8E11D-4D38-4087-9CDF-6AE8DE3E5B5B}">
      <dsp:nvSpPr>
        <dsp:cNvPr id="0" name=""/>
        <dsp:cNvSpPr/>
      </dsp:nvSpPr>
      <dsp:spPr>
        <a:xfrm>
          <a:off x="0" y="295380"/>
          <a:ext cx="903922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B013A0A-B026-48A2-9A35-47D20F3ABF84}">
      <dsp:nvSpPr>
        <dsp:cNvPr id="0" name=""/>
        <dsp:cNvSpPr/>
      </dsp:nvSpPr>
      <dsp:spPr>
        <a:xfrm>
          <a:off x="451961" y="133020"/>
          <a:ext cx="6327457" cy="32472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39163" tIns="0" rIns="239163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образовательную</a:t>
          </a:r>
        </a:p>
      </dsp:txBody>
      <dsp:txXfrm>
        <a:off x="451961" y="133020"/>
        <a:ext cx="6327457" cy="324720"/>
      </dsp:txXfrm>
    </dsp:sp>
    <dsp:sp modelId="{DBB54259-3093-4BED-BB99-C63CF7B349B2}">
      <dsp:nvSpPr>
        <dsp:cNvPr id="0" name=""/>
        <dsp:cNvSpPr/>
      </dsp:nvSpPr>
      <dsp:spPr>
        <a:xfrm>
          <a:off x="0" y="794340"/>
          <a:ext cx="903922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7EC6DB9-C6EE-41BC-BF64-CCA8DECFB031}">
      <dsp:nvSpPr>
        <dsp:cNvPr id="0" name=""/>
        <dsp:cNvSpPr/>
      </dsp:nvSpPr>
      <dsp:spPr>
        <a:xfrm>
          <a:off x="451961" y="631980"/>
          <a:ext cx="6327457" cy="32472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39163" tIns="0" rIns="239163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развивающую</a:t>
          </a:r>
        </a:p>
      </dsp:txBody>
      <dsp:txXfrm>
        <a:off x="451961" y="631980"/>
        <a:ext cx="6327457" cy="324720"/>
      </dsp:txXfrm>
    </dsp:sp>
    <dsp:sp modelId="{07E9DDC3-8FA8-4EFF-B82A-2F7DEA636B0E}">
      <dsp:nvSpPr>
        <dsp:cNvPr id="0" name=""/>
        <dsp:cNvSpPr/>
      </dsp:nvSpPr>
      <dsp:spPr>
        <a:xfrm>
          <a:off x="0" y="1293300"/>
          <a:ext cx="903922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B7750DE-B801-4E43-9DC2-E5D23340B497}">
      <dsp:nvSpPr>
        <dsp:cNvPr id="0" name=""/>
        <dsp:cNvSpPr/>
      </dsp:nvSpPr>
      <dsp:spPr>
        <a:xfrm>
          <a:off x="451961" y="1130940"/>
          <a:ext cx="6327457" cy="32472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39163" tIns="0" rIns="239163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воспитывающую</a:t>
          </a:r>
        </a:p>
      </dsp:txBody>
      <dsp:txXfrm>
        <a:off x="451961" y="1130940"/>
        <a:ext cx="6327457" cy="324720"/>
      </dsp:txXfrm>
    </dsp:sp>
    <dsp:sp modelId="{CAF99DA4-1DFA-4D27-8949-1E8DBD75A7F8}">
      <dsp:nvSpPr>
        <dsp:cNvPr id="0" name=""/>
        <dsp:cNvSpPr/>
      </dsp:nvSpPr>
      <dsp:spPr>
        <a:xfrm>
          <a:off x="0" y="1792260"/>
          <a:ext cx="903922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C3EC0E9-D9CB-4B8C-BBE3-6441BBEF40A9}">
      <dsp:nvSpPr>
        <dsp:cNvPr id="0" name=""/>
        <dsp:cNvSpPr/>
      </dsp:nvSpPr>
      <dsp:spPr>
        <a:xfrm>
          <a:off x="451961" y="1629900"/>
          <a:ext cx="6327457" cy="32472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39163" tIns="0" rIns="239163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стимулирующую</a:t>
          </a:r>
        </a:p>
      </dsp:txBody>
      <dsp:txXfrm>
        <a:off x="451961" y="1629900"/>
        <a:ext cx="6327457" cy="324720"/>
      </dsp:txXfrm>
    </dsp:sp>
    <dsp:sp modelId="{538C2B30-7594-44C2-8D30-05009DE94C90}">
      <dsp:nvSpPr>
        <dsp:cNvPr id="0" name=""/>
        <dsp:cNvSpPr/>
      </dsp:nvSpPr>
      <dsp:spPr>
        <a:xfrm>
          <a:off x="0" y="2291220"/>
          <a:ext cx="903922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4C6F88D-AB7E-4AFD-B764-B255A9B299E5}">
      <dsp:nvSpPr>
        <dsp:cNvPr id="0" name=""/>
        <dsp:cNvSpPr/>
      </dsp:nvSpPr>
      <dsp:spPr>
        <a:xfrm>
          <a:off x="451961" y="2128860"/>
          <a:ext cx="6327457" cy="32472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39163" tIns="0" rIns="239163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организованную</a:t>
          </a:r>
        </a:p>
      </dsp:txBody>
      <dsp:txXfrm>
        <a:off x="451961" y="2128860"/>
        <a:ext cx="6327457" cy="324720"/>
      </dsp:txXfrm>
    </dsp:sp>
    <dsp:sp modelId="{E2C7C7D3-0E27-4CAF-9DC8-81AF742388D9}">
      <dsp:nvSpPr>
        <dsp:cNvPr id="0" name=""/>
        <dsp:cNvSpPr/>
      </dsp:nvSpPr>
      <dsp:spPr>
        <a:xfrm>
          <a:off x="0" y="2790180"/>
          <a:ext cx="903922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65150A9-00DA-4CB7-848E-7F9ED1180C29}">
      <dsp:nvSpPr>
        <dsp:cNvPr id="0" name=""/>
        <dsp:cNvSpPr/>
      </dsp:nvSpPr>
      <dsp:spPr>
        <a:xfrm>
          <a:off x="451961" y="2627820"/>
          <a:ext cx="6327457" cy="32472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39163" tIns="0" rIns="239163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коммуникативную функции</a:t>
          </a:r>
        </a:p>
      </dsp:txBody>
      <dsp:txXfrm>
        <a:off x="451961" y="2627820"/>
        <a:ext cx="632745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24B9742-EFC0-42EA-804A-DDCD5980971D}">
      <dsp:nvSpPr>
        <dsp:cNvPr id="0" name=""/>
        <dsp:cNvSpPr/>
      </dsp:nvSpPr>
      <dsp:spPr>
        <a:xfrm>
          <a:off x="0" y="24106"/>
          <a:ext cx="9220200" cy="595877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реализуемой в детском саду общеобразовательной программы;</a:t>
          </a:r>
        </a:p>
      </dsp:txBody>
      <dsp:txXfrm>
        <a:off x="0" y="24106"/>
        <a:ext cx="9220200" cy="595877"/>
      </dsp:txXfrm>
    </dsp:sp>
    <dsp:sp modelId="{B5AFA48A-232D-4D76-AEED-473A6AB7D099}">
      <dsp:nvSpPr>
        <dsp:cNvPr id="0" name=""/>
        <dsp:cNvSpPr/>
      </dsp:nvSpPr>
      <dsp:spPr>
        <a:xfrm>
          <a:off x="0" y="663183"/>
          <a:ext cx="9220200" cy="59587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требований нормативных документов;</a:t>
          </a:r>
        </a:p>
      </dsp:txBody>
      <dsp:txXfrm>
        <a:off x="0" y="663183"/>
        <a:ext cx="9220200" cy="595877"/>
      </dsp:txXfrm>
    </dsp:sp>
    <dsp:sp modelId="{611E91EB-93D1-4E54-944C-45184DCD8B1C}">
      <dsp:nvSpPr>
        <dsp:cNvPr id="0" name=""/>
        <dsp:cNvSpPr/>
      </dsp:nvSpPr>
      <dsp:spPr>
        <a:xfrm>
          <a:off x="0" y="1302261"/>
          <a:ext cx="9220200" cy="595877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материальных и архитектурно-пространственных условий (наличие нескольких помещений, их площадь, конструктивные особенности);</a:t>
          </a:r>
        </a:p>
      </dsp:txBody>
      <dsp:txXfrm>
        <a:off x="0" y="1302261"/>
        <a:ext cx="9220200" cy="595877"/>
      </dsp:txXfrm>
    </dsp:sp>
    <dsp:sp modelId="{EA5FDF24-BFCC-467C-ADBB-5503732C28D1}">
      <dsp:nvSpPr>
        <dsp:cNvPr id="0" name=""/>
        <dsp:cNvSpPr/>
      </dsp:nvSpPr>
      <dsp:spPr>
        <a:xfrm>
          <a:off x="0" y="1941338"/>
          <a:ext cx="9220200" cy="59587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предпочтений, субкультуры и уровня развития детей;</a:t>
          </a:r>
        </a:p>
      </dsp:txBody>
      <dsp:txXfrm>
        <a:off x="0" y="1941338"/>
        <a:ext cx="9220200" cy="595877"/>
      </dsp:txXfrm>
    </dsp:sp>
    <dsp:sp modelId="{4CBCFA2E-24AA-4724-ACE9-389FA7C608C0}">
      <dsp:nvSpPr>
        <dsp:cNvPr id="0" name=""/>
        <dsp:cNvSpPr/>
      </dsp:nvSpPr>
      <dsp:spPr>
        <a:xfrm>
          <a:off x="0" y="2580416"/>
          <a:ext cx="9220200" cy="595877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общих принципов построения предметно-пространственной среды</a:t>
          </a:r>
        </a:p>
      </dsp:txBody>
      <dsp:txXfrm>
        <a:off x="0" y="2580416"/>
        <a:ext cx="9220200" cy="5958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5085</Words>
  <Characters>28991</Characters>
  <Application>Microsoft Office Word</Application>
  <DocSecurity>0</DocSecurity>
  <Lines>241</Lines>
  <Paragraphs>68</Paragraphs>
  <ScaleCrop>false</ScaleCrop>
  <Company/>
  <LinksUpToDate>false</LinksUpToDate>
  <CharactersWithSpaces>34008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</dc:creator>
  <cp:keywords/>
  <dc:description/>
  <cp:lastModifiedBy>Дс 4</cp:lastModifiedBy>
  <cp:revision>3</cp:revision>
  <dcterms:created xsi:type="dcterms:W3CDTF">2017-01-09T08:50:00Z</dcterms:created>
  <dcterms:modified xsi:type="dcterms:W3CDTF">2017-01-09T08:52:00Z</dcterms:modified>
</cp:coreProperties>
</file>